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497A" w14:textId="77777777" w:rsidR="00B000E2" w:rsidRDefault="00B000E2" w:rsidP="0074440B">
      <w:pPr>
        <w:jc w:val="right"/>
        <w:outlineLvl w:val="8"/>
        <w:rPr>
          <w:rFonts w:ascii="Arial" w:hAnsi="Arial"/>
          <w:sz w:val="22"/>
          <w:szCs w:val="22"/>
        </w:rPr>
      </w:pPr>
    </w:p>
    <w:p w14:paraId="3B7EAAD5" w14:textId="77777777" w:rsidR="00B000E2" w:rsidRDefault="00B000E2" w:rsidP="0074440B">
      <w:pPr>
        <w:outlineLvl w:val="8"/>
        <w:rPr>
          <w:rFonts w:ascii="Arial" w:hAnsi="Arial"/>
          <w:sz w:val="22"/>
          <w:szCs w:val="22"/>
        </w:rPr>
      </w:pPr>
    </w:p>
    <w:p w14:paraId="056C7B3C" w14:textId="77777777" w:rsidR="00B000E2" w:rsidRDefault="00B000E2" w:rsidP="0074440B">
      <w:pPr>
        <w:outlineLvl w:val="8"/>
        <w:rPr>
          <w:rFonts w:ascii="Arial" w:hAnsi="Arial"/>
          <w:sz w:val="22"/>
          <w:szCs w:val="22"/>
        </w:rPr>
      </w:pPr>
    </w:p>
    <w:p w14:paraId="2DC055B6" w14:textId="77777777" w:rsidR="00C37C53" w:rsidRDefault="00C37C53" w:rsidP="0074440B">
      <w:pPr>
        <w:outlineLvl w:val="8"/>
        <w:rPr>
          <w:rFonts w:ascii="Arial" w:hAnsi="Arial"/>
          <w:sz w:val="22"/>
          <w:szCs w:val="22"/>
        </w:rPr>
      </w:pPr>
    </w:p>
    <w:p w14:paraId="46A4E156" w14:textId="77777777" w:rsidR="00B000E2" w:rsidRDefault="00B000E2" w:rsidP="0074440B">
      <w:pPr>
        <w:outlineLvl w:val="8"/>
        <w:rPr>
          <w:rFonts w:ascii="Arial" w:hAnsi="Arial"/>
          <w:sz w:val="22"/>
          <w:szCs w:val="22"/>
        </w:rPr>
      </w:pPr>
    </w:p>
    <w:p w14:paraId="3E657F40" w14:textId="77777777" w:rsidR="00B000E2" w:rsidRPr="00814117" w:rsidRDefault="00B000E2" w:rsidP="0074440B">
      <w:pPr>
        <w:jc w:val="center"/>
        <w:rPr>
          <w:rFonts w:ascii="Tahoma" w:hAnsi="Tahoma" w:cs="Tahoma"/>
          <w:b/>
          <w:u w:val="single"/>
        </w:rPr>
      </w:pPr>
      <w:r w:rsidRPr="00814117">
        <w:rPr>
          <w:rFonts w:ascii="Tahoma" w:hAnsi="Tahoma" w:cs="Tahoma"/>
          <w:b/>
          <w:u w:val="single"/>
        </w:rPr>
        <w:t>DÉVELOPPEMENT RURAL</w:t>
      </w:r>
    </w:p>
    <w:p w14:paraId="56CFA060" w14:textId="77777777" w:rsidR="00B000E2" w:rsidRPr="00814117" w:rsidRDefault="00B000E2" w:rsidP="0074440B">
      <w:pPr>
        <w:jc w:val="center"/>
        <w:rPr>
          <w:rFonts w:ascii="Tahoma" w:hAnsi="Tahoma" w:cs="Tahoma"/>
        </w:rPr>
      </w:pPr>
    </w:p>
    <w:p w14:paraId="764872D1" w14:textId="77777777" w:rsidR="00B000E2" w:rsidRPr="00814117" w:rsidRDefault="00B000E2" w:rsidP="0074440B">
      <w:pPr>
        <w:jc w:val="center"/>
        <w:rPr>
          <w:rFonts w:ascii="Tahoma" w:hAnsi="Tahoma" w:cs="Tahoma"/>
        </w:rPr>
      </w:pPr>
    </w:p>
    <w:p w14:paraId="5469A400" w14:textId="77777777" w:rsidR="00B000E2" w:rsidRPr="00814117" w:rsidRDefault="00B000E2" w:rsidP="0074440B">
      <w:pPr>
        <w:jc w:val="center"/>
        <w:rPr>
          <w:rFonts w:ascii="Tahoma" w:hAnsi="Tahoma" w:cs="Tahoma"/>
          <w:b/>
          <w:u w:val="single"/>
        </w:rPr>
      </w:pPr>
      <w:r w:rsidRPr="00814117">
        <w:rPr>
          <w:rFonts w:ascii="Tahoma" w:hAnsi="Tahoma" w:cs="Tahoma"/>
          <w:b/>
          <w:u w:val="single"/>
        </w:rPr>
        <w:t xml:space="preserve">COMMUNE DE </w:t>
      </w:r>
      <w:r w:rsidR="00C37C53" w:rsidRPr="00C37C53">
        <w:rPr>
          <w:rFonts w:ascii="Tahoma" w:hAnsi="Tahoma" w:cs="Tahoma"/>
          <w:b/>
          <w:highlight w:val="yellow"/>
          <w:u w:val="single"/>
        </w:rPr>
        <w:t>XXX</w:t>
      </w:r>
    </w:p>
    <w:p w14:paraId="73C57960" w14:textId="77777777" w:rsidR="00B000E2" w:rsidRPr="00814117" w:rsidRDefault="00B000E2" w:rsidP="0074440B">
      <w:pPr>
        <w:jc w:val="center"/>
        <w:rPr>
          <w:rFonts w:ascii="Tahoma" w:hAnsi="Tahoma" w:cs="Tahoma"/>
        </w:rPr>
      </w:pPr>
    </w:p>
    <w:p w14:paraId="79CE4EDC" w14:textId="77777777" w:rsidR="00B000E2" w:rsidRPr="00814117" w:rsidRDefault="00B000E2" w:rsidP="0074440B">
      <w:pPr>
        <w:jc w:val="center"/>
        <w:rPr>
          <w:rFonts w:ascii="Tahoma" w:hAnsi="Tahoma" w:cs="Tahoma"/>
        </w:rPr>
      </w:pPr>
    </w:p>
    <w:p w14:paraId="7AB438D7" w14:textId="77777777" w:rsidR="00B000E2" w:rsidRPr="00814117" w:rsidRDefault="004D2146" w:rsidP="0074440B">
      <w:pPr>
        <w:jc w:val="center"/>
        <w:rPr>
          <w:rFonts w:ascii="Tahoma" w:hAnsi="Tahoma" w:cs="Tahoma"/>
          <w:b/>
          <w:u w:val="single"/>
        </w:rPr>
      </w:pPr>
      <w:r w:rsidRPr="00814117">
        <w:rPr>
          <w:rFonts w:ascii="Tahoma" w:hAnsi="Tahoma" w:cs="Tahoma"/>
          <w:b/>
          <w:u w:val="single"/>
        </w:rPr>
        <w:t>CONVENTION-FAISABILITE</w:t>
      </w:r>
      <w:r w:rsidR="00517889">
        <w:rPr>
          <w:rFonts w:ascii="Tahoma" w:hAnsi="Tahoma" w:cs="Tahoma"/>
          <w:b/>
          <w:u w:val="single"/>
        </w:rPr>
        <w:t xml:space="preserve"> </w:t>
      </w:r>
      <w:r w:rsidR="00124B65">
        <w:rPr>
          <w:rFonts w:ascii="Tahoma" w:hAnsi="Tahoma" w:cs="Tahoma"/>
          <w:b/>
          <w:u w:val="single"/>
        </w:rPr>
        <w:t xml:space="preserve">TRANSCOMMUNALE </w:t>
      </w:r>
      <w:r w:rsidRPr="00FC5E3B">
        <w:rPr>
          <w:rFonts w:ascii="Tahoma" w:hAnsi="Tahoma" w:cs="Tahoma"/>
          <w:b/>
          <w:highlight w:val="yellow"/>
          <w:u w:val="single"/>
        </w:rPr>
        <w:t>20</w:t>
      </w:r>
      <w:r w:rsidR="00500D26">
        <w:rPr>
          <w:rFonts w:ascii="Tahoma" w:hAnsi="Tahoma" w:cs="Tahoma"/>
          <w:b/>
          <w:highlight w:val="yellow"/>
          <w:u w:val="single"/>
        </w:rPr>
        <w:t>XX</w:t>
      </w:r>
    </w:p>
    <w:p w14:paraId="6EF59819" w14:textId="77777777" w:rsidR="00B000E2" w:rsidRPr="00E14F9C" w:rsidRDefault="00B000E2" w:rsidP="0074440B">
      <w:pPr>
        <w:jc w:val="center"/>
        <w:rPr>
          <w:rFonts w:ascii="Tahoma" w:hAnsi="Tahoma" w:cs="Tahoma"/>
          <w:sz w:val="22"/>
        </w:rPr>
      </w:pPr>
    </w:p>
    <w:p w14:paraId="5ED8EAFF" w14:textId="3FF75221" w:rsidR="00B000E2" w:rsidRDefault="00B000E2" w:rsidP="0074440B">
      <w:pPr>
        <w:rPr>
          <w:rFonts w:ascii="Tahoma" w:hAnsi="Tahoma" w:cs="Tahoma"/>
          <w:sz w:val="22"/>
        </w:rPr>
      </w:pPr>
    </w:p>
    <w:p w14:paraId="0E169A40" w14:textId="77777777" w:rsidR="00A855BC" w:rsidRDefault="00A855BC" w:rsidP="0074440B">
      <w:pPr>
        <w:rPr>
          <w:rFonts w:ascii="Tahoma" w:hAnsi="Tahoma" w:cs="Tahoma"/>
          <w:sz w:val="22"/>
        </w:rPr>
      </w:pPr>
    </w:p>
    <w:p w14:paraId="42BC127A" w14:textId="77777777" w:rsidR="00B000E2" w:rsidRPr="00E14F9C" w:rsidRDefault="00B000E2" w:rsidP="0074440B">
      <w:pPr>
        <w:pStyle w:val="Titre1"/>
        <w:rPr>
          <w:sz w:val="24"/>
        </w:rPr>
      </w:pPr>
      <w:r w:rsidRPr="00E14F9C">
        <w:rPr>
          <w:sz w:val="24"/>
        </w:rPr>
        <w:t>Entre</w:t>
      </w:r>
    </w:p>
    <w:p w14:paraId="441DA3FE" w14:textId="77777777" w:rsidR="00B000E2" w:rsidRPr="00E14F9C" w:rsidRDefault="00B000E2" w:rsidP="0074440B">
      <w:pPr>
        <w:rPr>
          <w:rFonts w:ascii="Tahoma" w:hAnsi="Tahoma" w:cs="Tahoma"/>
          <w:sz w:val="22"/>
        </w:rPr>
      </w:pPr>
    </w:p>
    <w:p w14:paraId="402920AA" w14:textId="08CD1DA7" w:rsidR="009D1098" w:rsidRPr="005C6665" w:rsidRDefault="009D1098" w:rsidP="009D1098">
      <w:pPr>
        <w:jc w:val="both"/>
        <w:rPr>
          <w:rFonts w:ascii="Tahoma" w:hAnsi="Tahoma" w:cs="Tahoma"/>
          <w:sz w:val="22"/>
        </w:rPr>
      </w:pPr>
      <w:r w:rsidRPr="005C6665">
        <w:rPr>
          <w:rFonts w:ascii="Tahoma" w:hAnsi="Tahoma" w:cs="Tahoma"/>
          <w:sz w:val="22"/>
        </w:rPr>
        <w:t xml:space="preserve">la Région wallonne, représentée par </w:t>
      </w:r>
      <w:r w:rsidR="00A855BC" w:rsidRPr="005057B1">
        <w:rPr>
          <w:rFonts w:ascii="Tahoma" w:hAnsi="Tahoma" w:cs="Tahoma"/>
          <w:sz w:val="22"/>
          <w:szCs w:val="22"/>
          <w:highlight w:val="yellow"/>
        </w:rPr>
        <w:t>(le</w:t>
      </w:r>
      <w:r w:rsidR="00A855BC">
        <w:rPr>
          <w:rFonts w:ascii="Tahoma" w:hAnsi="Tahoma" w:cs="Tahoma"/>
          <w:sz w:val="22"/>
          <w:szCs w:val="22"/>
          <w:highlight w:val="yellow"/>
        </w:rPr>
        <w:t>.a</w:t>
      </w:r>
      <w:r w:rsidR="00A855BC" w:rsidRPr="005057B1">
        <w:rPr>
          <w:rFonts w:ascii="Tahoma" w:hAnsi="Tahoma" w:cs="Tahoma"/>
          <w:sz w:val="22"/>
          <w:szCs w:val="22"/>
          <w:highlight w:val="yellow"/>
        </w:rPr>
        <w:t xml:space="preserve"> Ministre ayant la ruralité dans ses </w:t>
      </w:r>
      <w:r w:rsidR="00A855BC">
        <w:rPr>
          <w:rFonts w:ascii="Tahoma" w:hAnsi="Tahoma" w:cs="Tahoma"/>
          <w:sz w:val="22"/>
          <w:szCs w:val="22"/>
          <w:highlight w:val="yellow"/>
        </w:rPr>
        <w:t>attributions</w:t>
      </w:r>
      <w:r w:rsidR="00A855BC" w:rsidRPr="005057B1">
        <w:rPr>
          <w:rFonts w:ascii="Tahoma" w:hAnsi="Tahoma" w:cs="Tahoma"/>
          <w:sz w:val="22"/>
          <w:szCs w:val="22"/>
          <w:highlight w:val="yellow"/>
        </w:rPr>
        <w:t>)</w:t>
      </w:r>
      <w:r w:rsidRPr="005C6665">
        <w:rPr>
          <w:rFonts w:ascii="Tahoma" w:hAnsi="Tahoma" w:cs="Tahoma"/>
          <w:sz w:val="22"/>
        </w:rPr>
        <w:t>,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14:paraId="04D6E7FD" w14:textId="77777777" w:rsidR="00BD307D" w:rsidRPr="005C6665" w:rsidRDefault="00BD307D" w:rsidP="0074440B">
      <w:pPr>
        <w:jc w:val="both"/>
        <w:rPr>
          <w:rFonts w:ascii="Tahoma" w:hAnsi="Tahoma" w:cs="Tahoma"/>
          <w:sz w:val="22"/>
        </w:rPr>
      </w:pPr>
    </w:p>
    <w:p w14:paraId="438E7A4D" w14:textId="77777777" w:rsidR="00B000E2" w:rsidRPr="005C6665" w:rsidRDefault="00B000E2" w:rsidP="0074440B">
      <w:pPr>
        <w:jc w:val="both"/>
        <w:rPr>
          <w:rFonts w:ascii="Tahoma" w:hAnsi="Tahoma" w:cs="Tahoma"/>
          <w:sz w:val="22"/>
        </w:rPr>
      </w:pPr>
      <w:r w:rsidRPr="005C6665">
        <w:rPr>
          <w:rFonts w:ascii="Tahoma" w:hAnsi="Tahoma" w:cs="Tahoma"/>
          <w:sz w:val="22"/>
        </w:rPr>
        <w:t xml:space="preserve">ci-après dénommés la </w:t>
      </w:r>
      <w:r w:rsidR="000172C1" w:rsidRPr="005C6665">
        <w:rPr>
          <w:rFonts w:ascii="Tahoma" w:hAnsi="Tahoma" w:cs="Tahoma"/>
          <w:sz w:val="22"/>
        </w:rPr>
        <w:t>Région wallonne</w:t>
      </w:r>
      <w:r w:rsidRPr="005C6665">
        <w:rPr>
          <w:rFonts w:ascii="Tahoma" w:hAnsi="Tahoma" w:cs="Tahoma"/>
          <w:sz w:val="22"/>
        </w:rPr>
        <w:t xml:space="preserve">, </w:t>
      </w:r>
      <w:r w:rsidR="00550661" w:rsidRPr="005C6665">
        <w:rPr>
          <w:rFonts w:ascii="Tahoma" w:hAnsi="Tahoma" w:cs="Tahoma"/>
          <w:sz w:val="22"/>
        </w:rPr>
        <w:t>la</w:t>
      </w:r>
      <w:r w:rsidRPr="005C6665">
        <w:rPr>
          <w:rFonts w:ascii="Tahoma" w:hAnsi="Tahoma" w:cs="Tahoma"/>
          <w:sz w:val="22"/>
        </w:rPr>
        <w:t xml:space="preserve"> Ministre et l'Administration, de première part,</w:t>
      </w:r>
    </w:p>
    <w:p w14:paraId="4BF6A7F3" w14:textId="77777777" w:rsidR="00B000E2" w:rsidRPr="005C6665" w:rsidRDefault="00B000E2" w:rsidP="0074440B">
      <w:pPr>
        <w:jc w:val="both"/>
        <w:rPr>
          <w:rFonts w:ascii="Arial" w:hAnsi="Arial" w:cs="Arial"/>
        </w:rPr>
      </w:pPr>
    </w:p>
    <w:p w14:paraId="5095F629" w14:textId="77777777" w:rsidR="00B000E2" w:rsidRPr="00E14F9C" w:rsidRDefault="00B000E2" w:rsidP="0074440B">
      <w:pPr>
        <w:rPr>
          <w:rFonts w:ascii="Arial" w:hAnsi="Arial" w:cs="Arial"/>
          <w:b/>
        </w:rPr>
      </w:pPr>
      <w:r w:rsidRPr="005C6665">
        <w:rPr>
          <w:rFonts w:ascii="Arial" w:hAnsi="Arial" w:cs="Arial"/>
          <w:b/>
        </w:rPr>
        <w:t>Et</w:t>
      </w:r>
    </w:p>
    <w:p w14:paraId="2411576A" w14:textId="77777777" w:rsidR="00B000E2" w:rsidRPr="00E14F9C" w:rsidRDefault="00B000E2" w:rsidP="0074440B">
      <w:pPr>
        <w:rPr>
          <w:rFonts w:ascii="Arial" w:hAnsi="Arial" w:cs="Arial"/>
          <w:b/>
        </w:rPr>
      </w:pPr>
    </w:p>
    <w:p w14:paraId="48535327"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la Commune de </w:t>
      </w:r>
      <w:r w:rsidR="00C37C53" w:rsidRPr="00C37C53">
        <w:rPr>
          <w:rFonts w:ascii="Tahoma" w:hAnsi="Tahoma" w:cs="Tahoma"/>
          <w:sz w:val="22"/>
          <w:highlight w:val="yellow"/>
        </w:rPr>
        <w:t>XXX</w:t>
      </w:r>
      <w:r w:rsidRPr="00E14F9C">
        <w:rPr>
          <w:rFonts w:ascii="Tahoma" w:hAnsi="Tahoma" w:cs="Tahoma"/>
          <w:sz w:val="22"/>
        </w:rPr>
        <w:t xml:space="preserve"> représentée par son Collège communal, ci-après dénommée la Commune, de seconde part,</w:t>
      </w:r>
    </w:p>
    <w:p w14:paraId="3FA9CA3F" w14:textId="77777777" w:rsidR="00B000E2" w:rsidRPr="00E14F9C" w:rsidRDefault="00B000E2" w:rsidP="0074440B">
      <w:pPr>
        <w:jc w:val="both"/>
        <w:rPr>
          <w:rFonts w:ascii="Tahoma" w:hAnsi="Tahoma" w:cs="Tahoma"/>
          <w:sz w:val="22"/>
        </w:rPr>
      </w:pPr>
    </w:p>
    <w:p w14:paraId="6FC0ACDF" w14:textId="77777777" w:rsidR="00517889" w:rsidRDefault="00517889" w:rsidP="0074440B">
      <w:pPr>
        <w:rPr>
          <w:rFonts w:ascii="Arial" w:hAnsi="Arial" w:cs="Arial"/>
        </w:rPr>
      </w:pPr>
    </w:p>
    <w:p w14:paraId="4DB4ECFC" w14:textId="77777777" w:rsidR="00B000E2" w:rsidRPr="00E14F9C" w:rsidRDefault="00B000E2" w:rsidP="0074440B">
      <w:pPr>
        <w:ind w:firstLine="1134"/>
        <w:jc w:val="both"/>
        <w:rPr>
          <w:rFonts w:ascii="Tahoma" w:hAnsi="Tahoma" w:cs="Tahoma"/>
          <w:sz w:val="22"/>
          <w:szCs w:val="22"/>
        </w:rPr>
      </w:pPr>
      <w:r w:rsidRPr="00E14F9C">
        <w:rPr>
          <w:rFonts w:ascii="Tahoma" w:hAnsi="Tahoma" w:cs="Tahoma"/>
          <w:sz w:val="22"/>
          <w:szCs w:val="22"/>
        </w:rPr>
        <w:t xml:space="preserve">Vu le décret du </w:t>
      </w:r>
      <w:r w:rsidR="00F9708B">
        <w:rPr>
          <w:rFonts w:ascii="Tahoma" w:hAnsi="Tahoma" w:cs="Tahoma"/>
          <w:sz w:val="22"/>
          <w:szCs w:val="22"/>
        </w:rPr>
        <w:t>11 avril 2014</w:t>
      </w:r>
      <w:r w:rsidRPr="00E14F9C">
        <w:rPr>
          <w:rFonts w:ascii="Tahoma" w:hAnsi="Tahoma" w:cs="Tahoma"/>
          <w:sz w:val="22"/>
          <w:szCs w:val="22"/>
        </w:rPr>
        <w:t xml:space="preserve"> relatif au développement rural</w:t>
      </w:r>
      <w:r w:rsidR="00101490">
        <w:rPr>
          <w:rFonts w:ascii="Tahoma" w:hAnsi="Tahoma" w:cs="Tahoma"/>
          <w:sz w:val="22"/>
          <w:szCs w:val="22"/>
        </w:rPr>
        <w:t xml:space="preserve"> </w:t>
      </w:r>
      <w:r w:rsidRPr="00E14F9C">
        <w:rPr>
          <w:rFonts w:ascii="Tahoma" w:hAnsi="Tahoma" w:cs="Tahoma"/>
          <w:sz w:val="22"/>
          <w:szCs w:val="22"/>
        </w:rPr>
        <w:t>;</w:t>
      </w:r>
    </w:p>
    <w:p w14:paraId="30F450B2" w14:textId="77777777" w:rsidR="00B000E2" w:rsidRPr="00E14F9C" w:rsidRDefault="00B000E2" w:rsidP="0074440B">
      <w:pPr>
        <w:ind w:firstLine="1134"/>
        <w:jc w:val="both"/>
        <w:rPr>
          <w:rFonts w:ascii="Tahoma" w:hAnsi="Tahoma" w:cs="Tahoma"/>
          <w:sz w:val="22"/>
          <w:szCs w:val="22"/>
        </w:rPr>
      </w:pPr>
    </w:p>
    <w:p w14:paraId="27C88BA4" w14:textId="77777777" w:rsidR="00B000E2" w:rsidRPr="00F939E6" w:rsidRDefault="00F939E6" w:rsidP="0074440B">
      <w:pPr>
        <w:ind w:firstLine="1134"/>
        <w:jc w:val="both"/>
        <w:rPr>
          <w:rFonts w:ascii="Tahoma" w:hAnsi="Tahoma" w:cs="Tahoma"/>
          <w:sz w:val="22"/>
          <w:szCs w:val="22"/>
        </w:rPr>
      </w:pPr>
      <w:r w:rsidRPr="00FC5E3B">
        <w:rPr>
          <w:rFonts w:ascii="Tahoma" w:hAnsi="Tahoma" w:cs="Tahoma"/>
          <w:sz w:val="22"/>
          <w:szCs w:val="22"/>
        </w:rPr>
        <w:t xml:space="preserve">Vu l'arrêté </w:t>
      </w:r>
      <w:r w:rsidR="00003F93" w:rsidRPr="00FC5E3B">
        <w:rPr>
          <w:rFonts w:ascii="Tahoma" w:hAnsi="Tahoma" w:cs="Tahoma"/>
          <w:sz w:val="22"/>
          <w:szCs w:val="22"/>
        </w:rPr>
        <w:t xml:space="preserve">du Gouvernement </w:t>
      </w:r>
      <w:r w:rsidRPr="00FC5E3B">
        <w:rPr>
          <w:rFonts w:ascii="Tahoma" w:hAnsi="Tahoma" w:cs="Tahoma"/>
          <w:sz w:val="22"/>
          <w:szCs w:val="22"/>
        </w:rPr>
        <w:t>wallon du 12 juin 2014 portant exécution du décret du 11 avril 2014</w:t>
      </w:r>
      <w:r w:rsidR="00434BC7" w:rsidRPr="00FC5E3B">
        <w:rPr>
          <w:rFonts w:ascii="Tahoma" w:hAnsi="Tahoma" w:cs="Tahoma"/>
          <w:sz w:val="22"/>
          <w:szCs w:val="22"/>
        </w:rPr>
        <w:t xml:space="preserve"> relatif au développement rural ;</w:t>
      </w:r>
    </w:p>
    <w:p w14:paraId="53A1D749" w14:textId="77777777" w:rsidR="00B000E2" w:rsidRPr="00E14F9C" w:rsidRDefault="00B000E2" w:rsidP="0074440B">
      <w:pPr>
        <w:rPr>
          <w:rFonts w:ascii="Tahoma" w:hAnsi="Tahoma" w:cs="Tahoma"/>
          <w:sz w:val="22"/>
          <w:szCs w:val="22"/>
        </w:rPr>
      </w:pPr>
    </w:p>
    <w:p w14:paraId="02CCFB04" w14:textId="77777777" w:rsidR="00B000E2" w:rsidRDefault="00B000E2" w:rsidP="0074440B">
      <w:pPr>
        <w:ind w:firstLine="1134"/>
        <w:jc w:val="both"/>
        <w:rPr>
          <w:rFonts w:ascii="Tahoma" w:hAnsi="Tahoma" w:cs="Tahoma"/>
          <w:sz w:val="22"/>
          <w:szCs w:val="22"/>
        </w:rPr>
      </w:pPr>
      <w:r w:rsidRPr="00E14F9C">
        <w:rPr>
          <w:rFonts w:ascii="Tahoma" w:hAnsi="Tahoma" w:cs="Tahoma"/>
          <w:sz w:val="22"/>
          <w:szCs w:val="22"/>
        </w:rPr>
        <w:t xml:space="preserve">Vu l'arrêté du Gouvernement wallon du </w:t>
      </w:r>
      <w:r w:rsidR="00C37C53" w:rsidRPr="00C37C53">
        <w:rPr>
          <w:rFonts w:ascii="Tahoma" w:hAnsi="Tahoma" w:cs="Tahoma"/>
          <w:sz w:val="22"/>
          <w:szCs w:val="22"/>
          <w:highlight w:val="yellow"/>
        </w:rPr>
        <w:t>date</w:t>
      </w:r>
      <w:r w:rsidRPr="00E14F9C">
        <w:rPr>
          <w:rFonts w:ascii="Tahoma" w:hAnsi="Tahoma" w:cs="Tahoma"/>
          <w:sz w:val="22"/>
          <w:szCs w:val="22"/>
        </w:rPr>
        <w:t xml:space="preserve"> approuvant le</w:t>
      </w:r>
      <w:r w:rsidR="00DA2F8F">
        <w:rPr>
          <w:rFonts w:ascii="Tahoma" w:hAnsi="Tahoma" w:cs="Tahoma"/>
          <w:sz w:val="22"/>
          <w:szCs w:val="22"/>
        </w:rPr>
        <w:t xml:space="preserve"> </w:t>
      </w:r>
      <w:r w:rsidR="00DA2F8F" w:rsidRPr="00D635CF">
        <w:rPr>
          <w:rFonts w:ascii="Tahoma" w:hAnsi="Tahoma" w:cs="Tahoma"/>
          <w:sz w:val="22"/>
          <w:szCs w:val="22"/>
          <w:highlight w:val="yellow"/>
        </w:rPr>
        <w:t>(ou la prolongation du)</w:t>
      </w:r>
      <w:r w:rsidR="00DA2F8F" w:rsidRPr="00D635CF">
        <w:rPr>
          <w:rFonts w:ascii="Tahoma" w:hAnsi="Tahoma" w:cs="Tahoma"/>
          <w:sz w:val="22"/>
          <w:szCs w:val="22"/>
        </w:rPr>
        <w:t xml:space="preserve"> </w:t>
      </w:r>
      <w:r w:rsidRPr="00E14F9C">
        <w:rPr>
          <w:rFonts w:ascii="Tahoma" w:hAnsi="Tahoma" w:cs="Tahoma"/>
          <w:sz w:val="22"/>
          <w:szCs w:val="22"/>
        </w:rPr>
        <w:t xml:space="preserve">programme communal de développement rural de la commune de </w:t>
      </w:r>
      <w:r w:rsidR="00C37C53" w:rsidRPr="00C37C53">
        <w:rPr>
          <w:rFonts w:ascii="Tahoma" w:hAnsi="Tahoma" w:cs="Tahoma"/>
          <w:sz w:val="22"/>
          <w:highlight w:val="yellow"/>
        </w:rPr>
        <w:t>XXX</w:t>
      </w:r>
      <w:r w:rsidRPr="00E14F9C">
        <w:rPr>
          <w:rFonts w:ascii="Tahoma" w:hAnsi="Tahoma" w:cs="Tahoma"/>
          <w:sz w:val="22"/>
          <w:szCs w:val="22"/>
        </w:rPr>
        <w:t> ;</w:t>
      </w:r>
    </w:p>
    <w:p w14:paraId="0CC686B9" w14:textId="77777777" w:rsidR="00550661" w:rsidRPr="00E14F9C" w:rsidRDefault="00550661" w:rsidP="0074440B">
      <w:pPr>
        <w:ind w:firstLine="1134"/>
        <w:jc w:val="both"/>
        <w:rPr>
          <w:rFonts w:ascii="Tahoma" w:hAnsi="Tahoma" w:cs="Tahoma"/>
          <w:sz w:val="22"/>
          <w:szCs w:val="22"/>
        </w:rPr>
      </w:pPr>
    </w:p>
    <w:p w14:paraId="653B22E0" w14:textId="072F4241" w:rsidR="00A855BC" w:rsidRPr="0003133F" w:rsidRDefault="00A855BC" w:rsidP="00A855BC">
      <w:pPr>
        <w:spacing w:line="276" w:lineRule="auto"/>
        <w:ind w:firstLine="708"/>
        <w:jc w:val="both"/>
        <w:rPr>
          <w:rFonts w:ascii="Tahoma" w:hAnsi="Tahoma" w:cs="Tahoma"/>
          <w:sz w:val="22"/>
          <w:szCs w:val="22"/>
        </w:rPr>
      </w:pPr>
      <w:bookmarkStart w:id="0" w:name="_Hlk61611143"/>
      <w:r w:rsidRPr="0003133F">
        <w:rPr>
          <w:rFonts w:ascii="Tahoma" w:hAnsi="Tahoma" w:cs="Tahoma"/>
          <w:sz w:val="22"/>
          <w:szCs w:val="22"/>
          <w:highlight w:val="cyan"/>
        </w:rPr>
        <w:t>Vu l’Arrêté ministériel relatif à la mise en convention des projets issus des programmes communaux de développement rural (PCDR) du XXXXXX ;</w:t>
      </w:r>
    </w:p>
    <w:bookmarkEnd w:id="0"/>
    <w:p w14:paraId="170A2604" w14:textId="77777777" w:rsidR="00500D26" w:rsidRDefault="00500D26" w:rsidP="0074440B">
      <w:pPr>
        <w:rPr>
          <w:rFonts w:ascii="Arial" w:hAnsi="Arial" w:cs="Arial"/>
        </w:rPr>
        <w:sectPr w:rsidR="00500D26" w:rsidSect="009D7B1D">
          <w:headerReference w:type="even" r:id="rId11"/>
          <w:headerReference w:type="default" r:id="rId12"/>
          <w:footerReference w:type="even" r:id="rId13"/>
          <w:footerReference w:type="default" r:id="rId14"/>
          <w:headerReference w:type="first" r:id="rId15"/>
          <w:footerReference w:type="first" r:id="rId16"/>
          <w:pgSz w:w="11906" w:h="16838" w:code="9"/>
          <w:pgMar w:top="1843" w:right="1418" w:bottom="567" w:left="1418" w:header="568" w:footer="616" w:gutter="0"/>
          <w:cols w:space="708"/>
          <w:titlePg/>
          <w:docGrid w:linePitch="360"/>
        </w:sectPr>
      </w:pPr>
    </w:p>
    <w:p w14:paraId="7B613201" w14:textId="136EBFEB" w:rsidR="00B000E2" w:rsidRPr="00E14F9C" w:rsidRDefault="00B000E2" w:rsidP="0074440B">
      <w:pPr>
        <w:jc w:val="center"/>
        <w:rPr>
          <w:rFonts w:ascii="Tahoma" w:hAnsi="Tahoma" w:cs="Tahoma"/>
          <w:b/>
          <w:sz w:val="22"/>
          <w:lang w:val="de-DE"/>
        </w:rPr>
      </w:pPr>
      <w:r w:rsidRPr="00E14F9C">
        <w:rPr>
          <w:rFonts w:ascii="Tahoma" w:hAnsi="Tahoma" w:cs="Tahoma"/>
          <w:b/>
          <w:sz w:val="22"/>
          <w:lang w:val="de-DE"/>
        </w:rPr>
        <w:lastRenderedPageBreak/>
        <w:t>I L   A   E T E   C O N V E N U :</w:t>
      </w:r>
    </w:p>
    <w:p w14:paraId="5AC8464D" w14:textId="77777777" w:rsidR="00B000E2" w:rsidRPr="00E14F9C" w:rsidRDefault="00B000E2" w:rsidP="0074440B">
      <w:pPr>
        <w:rPr>
          <w:rFonts w:ascii="Tahoma" w:hAnsi="Tahoma" w:cs="Tahoma"/>
          <w:sz w:val="22"/>
          <w:lang w:val="de-DE"/>
        </w:rPr>
      </w:pPr>
    </w:p>
    <w:p w14:paraId="503DCE37" w14:textId="77777777" w:rsidR="00B000E2" w:rsidRDefault="00B000E2" w:rsidP="0074440B">
      <w:pPr>
        <w:rPr>
          <w:rFonts w:ascii="Tahoma" w:hAnsi="Tahoma" w:cs="Tahoma"/>
          <w:sz w:val="22"/>
          <w:lang w:val="de-DE"/>
        </w:rPr>
      </w:pPr>
    </w:p>
    <w:p w14:paraId="6E1CF071" w14:textId="77777777" w:rsidR="00517889" w:rsidRDefault="00517889" w:rsidP="0074440B">
      <w:pPr>
        <w:rPr>
          <w:rFonts w:ascii="Tahoma" w:hAnsi="Tahoma" w:cs="Tahoma"/>
          <w:sz w:val="22"/>
          <w:lang w:val="de-DE"/>
        </w:rPr>
      </w:pPr>
    </w:p>
    <w:p w14:paraId="6740FE6F" w14:textId="77777777" w:rsidR="00B000E2" w:rsidRPr="00402C18" w:rsidRDefault="00B000E2" w:rsidP="0074440B">
      <w:pPr>
        <w:rPr>
          <w:rFonts w:ascii="Tahoma" w:hAnsi="Tahoma" w:cs="Tahoma"/>
          <w:b/>
          <w:u w:val="single"/>
        </w:rPr>
      </w:pPr>
      <w:r w:rsidRPr="00402C18">
        <w:rPr>
          <w:rFonts w:ascii="Tahoma" w:hAnsi="Tahoma" w:cs="Tahoma"/>
          <w:b/>
          <w:u w:val="single"/>
        </w:rPr>
        <w:t>Article 1</w:t>
      </w:r>
      <w:r w:rsidRPr="00402C18">
        <w:rPr>
          <w:rFonts w:ascii="Tahoma" w:hAnsi="Tahoma" w:cs="Tahoma"/>
          <w:b/>
          <w:u w:val="single"/>
          <w:vertAlign w:val="superscript"/>
        </w:rPr>
        <w:t>er</w:t>
      </w:r>
      <w:r w:rsidRPr="00402C18">
        <w:rPr>
          <w:rFonts w:ascii="Tahoma" w:hAnsi="Tahoma" w:cs="Tahoma"/>
          <w:b/>
          <w:u w:val="single"/>
        </w:rPr>
        <w:t xml:space="preserve"> - Objet de la convention</w:t>
      </w:r>
    </w:p>
    <w:p w14:paraId="436DCB01" w14:textId="77777777" w:rsidR="00B000E2" w:rsidRPr="00E14F9C" w:rsidRDefault="00B000E2" w:rsidP="0074440B">
      <w:pPr>
        <w:rPr>
          <w:rFonts w:ascii="Tahoma" w:hAnsi="Tahoma" w:cs="Tahoma"/>
          <w:sz w:val="22"/>
        </w:rPr>
      </w:pPr>
    </w:p>
    <w:p w14:paraId="6611C7AB"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La </w:t>
      </w:r>
      <w:r w:rsidR="000172C1" w:rsidRPr="00E14F9C">
        <w:rPr>
          <w:rFonts w:ascii="Tahoma" w:hAnsi="Tahoma" w:cs="Tahoma"/>
          <w:sz w:val="22"/>
        </w:rPr>
        <w:t>Région wallonne</w:t>
      </w:r>
      <w:r w:rsidRPr="00E14F9C">
        <w:rPr>
          <w:rFonts w:ascii="Tahoma" w:hAnsi="Tahoma" w:cs="Tahoma"/>
          <w:sz w:val="22"/>
        </w:rPr>
        <w:t xml:space="preserve"> </w:t>
      </w:r>
      <w:r w:rsidR="00500D26">
        <w:rPr>
          <w:rFonts w:ascii="Tahoma" w:hAnsi="Tahoma" w:cs="Tahoma"/>
          <w:sz w:val="22"/>
        </w:rPr>
        <w:t>réserve</w:t>
      </w:r>
      <w:r w:rsidR="00500D26" w:rsidRPr="00E14F9C">
        <w:rPr>
          <w:rFonts w:ascii="Tahoma" w:hAnsi="Tahoma" w:cs="Tahoma"/>
          <w:sz w:val="22"/>
        </w:rPr>
        <w:t xml:space="preserve"> </w:t>
      </w:r>
      <w:r w:rsidRPr="00E14F9C">
        <w:rPr>
          <w:rFonts w:ascii="Tahoma" w:hAnsi="Tahoma" w:cs="Tahoma"/>
          <w:sz w:val="22"/>
        </w:rPr>
        <w:t xml:space="preserve">aux conditions de la présente convention, une </w:t>
      </w:r>
      <w:r w:rsidR="00500D26">
        <w:rPr>
          <w:rFonts w:ascii="Tahoma" w:hAnsi="Tahoma" w:cs="Tahoma"/>
          <w:sz w:val="22"/>
        </w:rPr>
        <w:t>subvention</w:t>
      </w:r>
      <w:r w:rsidR="00C445C2">
        <w:rPr>
          <w:rFonts w:ascii="Tahoma" w:hAnsi="Tahoma" w:cs="Tahoma"/>
          <w:sz w:val="22"/>
        </w:rPr>
        <w:t>, d’une part,</w:t>
      </w:r>
      <w:r w:rsidR="00500D26" w:rsidRPr="00E14F9C">
        <w:rPr>
          <w:rFonts w:ascii="Tahoma" w:hAnsi="Tahoma" w:cs="Tahoma"/>
          <w:sz w:val="22"/>
        </w:rPr>
        <w:t xml:space="preserve"> </w:t>
      </w:r>
      <w:r w:rsidR="00500D26">
        <w:rPr>
          <w:rFonts w:ascii="Tahoma" w:hAnsi="Tahoma" w:cs="Tahoma"/>
          <w:sz w:val="22"/>
        </w:rPr>
        <w:t>participant</w:t>
      </w:r>
      <w:r w:rsidRPr="00E14F9C">
        <w:rPr>
          <w:rFonts w:ascii="Tahoma" w:hAnsi="Tahoma" w:cs="Tahoma"/>
          <w:sz w:val="22"/>
        </w:rPr>
        <w:t xml:space="preserve"> au financement </w:t>
      </w:r>
      <w:r w:rsidR="00B37FB1" w:rsidRPr="00E14F9C">
        <w:rPr>
          <w:rFonts w:ascii="Tahoma" w:hAnsi="Tahoma" w:cs="Tahoma"/>
          <w:sz w:val="22"/>
        </w:rPr>
        <w:t xml:space="preserve">des acquisitions </w:t>
      </w:r>
      <w:r w:rsidR="00500D26">
        <w:rPr>
          <w:rFonts w:ascii="Tahoma" w:hAnsi="Tahoma" w:cs="Tahoma"/>
          <w:sz w:val="22"/>
        </w:rPr>
        <w:t xml:space="preserve">éventuelles </w:t>
      </w:r>
      <w:r w:rsidR="00C445C2">
        <w:rPr>
          <w:rFonts w:ascii="Tahoma" w:hAnsi="Tahoma" w:cs="Tahoma"/>
          <w:sz w:val="22"/>
        </w:rPr>
        <w:t>et d’autre part, sous forme de provision, contribuant</w:t>
      </w:r>
      <w:r w:rsidR="00500D26">
        <w:rPr>
          <w:rFonts w:ascii="Tahoma" w:hAnsi="Tahoma" w:cs="Tahoma"/>
          <w:sz w:val="22"/>
        </w:rPr>
        <w:t xml:space="preserve"> aux</w:t>
      </w:r>
      <w:r w:rsidR="005E6377" w:rsidRPr="00E14F9C">
        <w:rPr>
          <w:rFonts w:ascii="Tahoma" w:hAnsi="Tahoma" w:cs="Tahoma"/>
          <w:sz w:val="22"/>
        </w:rPr>
        <w:t xml:space="preserve"> premiers frais d’étude </w:t>
      </w:r>
      <w:r w:rsidRPr="00E14F9C">
        <w:rPr>
          <w:rFonts w:ascii="Tahoma" w:hAnsi="Tahoma" w:cs="Tahoma"/>
          <w:sz w:val="22"/>
        </w:rPr>
        <w:t>du programme des travaux repris à l'article 12.</w:t>
      </w:r>
    </w:p>
    <w:p w14:paraId="5325D0F3" w14:textId="77777777" w:rsidR="00D42E7C" w:rsidRPr="00E14F9C" w:rsidRDefault="00D42E7C" w:rsidP="0074440B">
      <w:pPr>
        <w:jc w:val="both"/>
        <w:rPr>
          <w:rFonts w:ascii="Tahoma" w:hAnsi="Tahoma" w:cs="Tahoma"/>
          <w:sz w:val="22"/>
        </w:rPr>
      </w:pPr>
    </w:p>
    <w:p w14:paraId="6CCDCE58"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Cette subvention est allouée </w:t>
      </w:r>
      <w:r w:rsidR="00C445C2">
        <w:rPr>
          <w:rFonts w:ascii="Tahoma" w:hAnsi="Tahoma" w:cs="Tahoma"/>
          <w:sz w:val="22"/>
        </w:rPr>
        <w:t xml:space="preserve">à la Commune </w:t>
      </w:r>
      <w:r w:rsidRPr="00E14F9C">
        <w:rPr>
          <w:rFonts w:ascii="Tahoma" w:hAnsi="Tahoma" w:cs="Tahoma"/>
          <w:sz w:val="22"/>
        </w:rPr>
        <w:t xml:space="preserve">dans la mesure où les acquisitions et travaux concernés ne sont pas pris en charge par la </w:t>
      </w:r>
      <w:r w:rsidR="000172C1" w:rsidRPr="00E14F9C">
        <w:rPr>
          <w:rFonts w:ascii="Tahoma" w:hAnsi="Tahoma" w:cs="Tahoma"/>
          <w:sz w:val="22"/>
        </w:rPr>
        <w:t>Région wallonne</w:t>
      </w:r>
      <w:r w:rsidRPr="00E14F9C">
        <w:rPr>
          <w:rFonts w:ascii="Tahoma" w:hAnsi="Tahoma" w:cs="Tahoma"/>
          <w:sz w:val="22"/>
        </w:rPr>
        <w:t xml:space="preserve"> en vertu d'autres dispositions légales ou réglementaires.</w:t>
      </w:r>
    </w:p>
    <w:p w14:paraId="2E71FE88" w14:textId="77777777" w:rsidR="00B000E2" w:rsidRDefault="00B000E2" w:rsidP="0074440B">
      <w:pPr>
        <w:jc w:val="both"/>
        <w:rPr>
          <w:rFonts w:ascii="Tahoma" w:hAnsi="Tahoma" w:cs="Tahoma"/>
          <w:sz w:val="22"/>
        </w:rPr>
      </w:pPr>
    </w:p>
    <w:p w14:paraId="02B29073" w14:textId="77777777" w:rsidR="00B000E2" w:rsidRPr="00402C18" w:rsidRDefault="00B000E2" w:rsidP="0074440B">
      <w:pPr>
        <w:jc w:val="both"/>
        <w:rPr>
          <w:rFonts w:ascii="Tahoma" w:hAnsi="Tahoma" w:cs="Tahoma"/>
          <w:b/>
          <w:u w:val="single"/>
        </w:rPr>
      </w:pPr>
      <w:r w:rsidRPr="00402C18">
        <w:rPr>
          <w:rFonts w:ascii="Tahoma" w:hAnsi="Tahoma" w:cs="Tahoma"/>
          <w:b/>
          <w:u w:val="single"/>
        </w:rPr>
        <w:t>Article 2 - Affectations</w:t>
      </w:r>
    </w:p>
    <w:p w14:paraId="175C2FAC" w14:textId="77777777" w:rsidR="00B000E2" w:rsidRPr="00E14F9C" w:rsidRDefault="00B000E2" w:rsidP="0074440B">
      <w:pPr>
        <w:jc w:val="both"/>
        <w:rPr>
          <w:rFonts w:ascii="Tahoma" w:hAnsi="Tahoma" w:cs="Tahoma"/>
          <w:sz w:val="22"/>
        </w:rPr>
      </w:pPr>
    </w:p>
    <w:p w14:paraId="469D8D30" w14:textId="77777777" w:rsidR="00B000E2" w:rsidRPr="00E14F9C" w:rsidRDefault="00B000E2" w:rsidP="0074440B">
      <w:pPr>
        <w:jc w:val="both"/>
        <w:rPr>
          <w:rFonts w:ascii="Tahoma" w:hAnsi="Tahoma" w:cs="Tahoma"/>
          <w:sz w:val="22"/>
        </w:rPr>
      </w:pPr>
      <w:r w:rsidRPr="00E14F9C">
        <w:rPr>
          <w:rFonts w:ascii="Tahoma" w:hAnsi="Tahoma" w:cs="Tahoma"/>
          <w:sz w:val="22"/>
        </w:rPr>
        <w:t>Les immeubles acquis ou qui font l'objet de travaux doivent porter, notamment, sur les objets suivants :</w:t>
      </w:r>
    </w:p>
    <w:p w14:paraId="253E41A8" w14:textId="77777777" w:rsidR="00B000E2" w:rsidRDefault="00B000E2" w:rsidP="0074440B">
      <w:pPr>
        <w:jc w:val="both"/>
        <w:rPr>
          <w:rFonts w:ascii="Tahoma" w:hAnsi="Tahoma" w:cs="Tahoma"/>
          <w:sz w:val="22"/>
        </w:rPr>
      </w:pPr>
    </w:p>
    <w:p w14:paraId="60698DFD" w14:textId="77777777" w:rsidR="00607BDE"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 promotion, la création et le soutien de l'emploi ou d'activités économiques dont les ateliers ruraux</w:t>
      </w:r>
      <w:r>
        <w:rPr>
          <w:rFonts w:ascii="Tahoma" w:hAnsi="Tahoma" w:cs="Tahoma"/>
          <w:sz w:val="22"/>
          <w:szCs w:val="22"/>
        </w:rPr>
        <w:t xml:space="preserve"> </w:t>
      </w:r>
      <w:r w:rsidRPr="00212E0D">
        <w:rPr>
          <w:rFonts w:ascii="Tahoma" w:hAnsi="Tahoma" w:cs="Tahoma"/>
          <w:sz w:val="22"/>
          <w:szCs w:val="22"/>
        </w:rPr>
        <w:t>;</w:t>
      </w:r>
    </w:p>
    <w:p w14:paraId="4C791972" w14:textId="77777777" w:rsidR="00607BDE" w:rsidRPr="00212E0D"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l'amélioration et la création de services et d'équipement à l'usage de la population</w:t>
      </w:r>
      <w:r>
        <w:rPr>
          <w:rFonts w:ascii="Tahoma" w:hAnsi="Tahoma" w:cs="Tahoma"/>
          <w:sz w:val="22"/>
          <w:szCs w:val="22"/>
        </w:rPr>
        <w:t xml:space="preserve"> </w:t>
      </w:r>
      <w:r w:rsidRPr="00212E0D">
        <w:rPr>
          <w:rFonts w:ascii="Tahoma" w:hAnsi="Tahoma" w:cs="Tahoma"/>
          <w:sz w:val="22"/>
          <w:szCs w:val="22"/>
        </w:rPr>
        <w:t>;</w:t>
      </w:r>
    </w:p>
    <w:p w14:paraId="5CD211E3" w14:textId="77777777" w:rsidR="00607BDE" w:rsidRPr="00212E0D"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 rénovation, la création et la promotion de l'habitat</w:t>
      </w:r>
      <w:r>
        <w:rPr>
          <w:rFonts w:ascii="Tahoma" w:hAnsi="Tahoma" w:cs="Tahoma"/>
          <w:sz w:val="22"/>
          <w:szCs w:val="22"/>
        </w:rPr>
        <w:t xml:space="preserve"> </w:t>
      </w:r>
      <w:r w:rsidRPr="00212E0D">
        <w:rPr>
          <w:rFonts w:ascii="Tahoma" w:hAnsi="Tahoma" w:cs="Tahoma"/>
          <w:sz w:val="22"/>
          <w:szCs w:val="22"/>
        </w:rPr>
        <w:t>;</w:t>
      </w:r>
    </w:p>
    <w:p w14:paraId="02052BC0" w14:textId="77777777" w:rsidR="00607BDE"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l'aménagement et la création d'espaces publics, de maisons de village et d'autres lieux d'accueil, d'information, de rencontre, de maisons rurales et de maisons multiservices</w:t>
      </w:r>
      <w:r>
        <w:rPr>
          <w:rFonts w:ascii="Tahoma" w:hAnsi="Tahoma" w:cs="Tahoma"/>
          <w:sz w:val="22"/>
          <w:szCs w:val="22"/>
        </w:rPr>
        <w:t xml:space="preserve"> </w:t>
      </w:r>
      <w:r w:rsidRPr="00212E0D">
        <w:rPr>
          <w:rFonts w:ascii="Tahoma" w:hAnsi="Tahoma" w:cs="Tahoma"/>
          <w:sz w:val="22"/>
          <w:szCs w:val="22"/>
        </w:rPr>
        <w:t>;</w:t>
      </w:r>
    </w:p>
    <w:p w14:paraId="1B6C2903" w14:textId="77777777" w:rsidR="00607BDE" w:rsidRPr="00212E0D"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 protection, l'amélioration et la mise en valeur du cadre et du milieu de vie en ce compris le patrimoine bâti et naturel</w:t>
      </w:r>
      <w:r>
        <w:rPr>
          <w:rFonts w:ascii="Tahoma" w:hAnsi="Tahoma" w:cs="Tahoma"/>
          <w:sz w:val="22"/>
          <w:szCs w:val="22"/>
        </w:rPr>
        <w:t xml:space="preserve"> </w:t>
      </w:r>
      <w:r w:rsidRPr="00212E0D">
        <w:rPr>
          <w:rFonts w:ascii="Tahoma" w:hAnsi="Tahoma" w:cs="Tahoma"/>
          <w:sz w:val="22"/>
          <w:szCs w:val="22"/>
        </w:rPr>
        <w:t>;</w:t>
      </w:r>
    </w:p>
    <w:p w14:paraId="1F6E1DC7" w14:textId="77777777" w:rsidR="00607BDE"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l'aménagement et la création de voiries et de moyens de transport et communication d'intérêt</w:t>
      </w:r>
      <w:r>
        <w:rPr>
          <w:rFonts w:ascii="Tahoma" w:hAnsi="Tahoma" w:cs="Tahoma"/>
          <w:sz w:val="22"/>
          <w:szCs w:val="22"/>
        </w:rPr>
        <w:t xml:space="preserve"> </w:t>
      </w:r>
      <w:r w:rsidRPr="00212E0D">
        <w:rPr>
          <w:rFonts w:ascii="Tahoma" w:hAnsi="Tahoma" w:cs="Tahoma"/>
          <w:sz w:val="22"/>
          <w:szCs w:val="22"/>
        </w:rPr>
        <w:t>communal</w:t>
      </w:r>
      <w:r>
        <w:rPr>
          <w:rFonts w:ascii="Tahoma" w:hAnsi="Tahoma" w:cs="Tahoma"/>
          <w:sz w:val="22"/>
          <w:szCs w:val="22"/>
        </w:rPr>
        <w:t xml:space="preserve"> </w:t>
      </w:r>
      <w:r w:rsidRPr="00212E0D">
        <w:rPr>
          <w:rFonts w:ascii="Tahoma" w:hAnsi="Tahoma" w:cs="Tahoma"/>
          <w:sz w:val="22"/>
          <w:szCs w:val="22"/>
        </w:rPr>
        <w:t>;</w:t>
      </w:r>
    </w:p>
    <w:p w14:paraId="5E7922EC" w14:textId="77777777" w:rsidR="00607BDE" w:rsidRPr="00212E0D"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 réalisation d'opérations foncières</w:t>
      </w:r>
      <w:r>
        <w:rPr>
          <w:rFonts w:ascii="Tahoma" w:hAnsi="Tahoma" w:cs="Tahoma"/>
          <w:sz w:val="22"/>
          <w:szCs w:val="22"/>
        </w:rPr>
        <w:t xml:space="preserve"> </w:t>
      </w:r>
      <w:r w:rsidRPr="00212E0D">
        <w:rPr>
          <w:rFonts w:ascii="Tahoma" w:hAnsi="Tahoma" w:cs="Tahoma"/>
          <w:sz w:val="22"/>
          <w:szCs w:val="22"/>
        </w:rPr>
        <w:t>;</w:t>
      </w:r>
    </w:p>
    <w:p w14:paraId="683DAA73" w14:textId="77777777" w:rsidR="00607BDE" w:rsidRPr="00212E0D" w:rsidRDefault="00607BDE" w:rsidP="00607BDE">
      <w:pPr>
        <w:numPr>
          <w:ilvl w:val="0"/>
          <w:numId w:val="8"/>
        </w:numPr>
        <w:ind w:hanging="294"/>
        <w:jc w:val="both"/>
        <w:rPr>
          <w:rFonts w:ascii="Tahoma" w:hAnsi="Tahoma" w:cs="Tahoma"/>
          <w:sz w:val="22"/>
          <w:szCs w:val="22"/>
        </w:rPr>
      </w:pPr>
      <w:r w:rsidRPr="00212E0D">
        <w:rPr>
          <w:rFonts w:ascii="Tahoma" w:hAnsi="Tahoma" w:cs="Tahoma"/>
          <w:sz w:val="22"/>
          <w:szCs w:val="22"/>
        </w:rPr>
        <w:t>l'aménagement et la rénovation d'infrastructures et équipements visant le développement touristique, l'énergie ou la cohésion sociale.</w:t>
      </w:r>
    </w:p>
    <w:p w14:paraId="20C0DB24" w14:textId="77777777" w:rsidR="00244ACC" w:rsidRDefault="00244ACC" w:rsidP="0074440B">
      <w:pPr>
        <w:rPr>
          <w:rFonts w:ascii="Tahoma" w:hAnsi="Tahoma" w:cs="Tahoma"/>
          <w:sz w:val="22"/>
        </w:rPr>
      </w:pPr>
    </w:p>
    <w:p w14:paraId="203CEECB" w14:textId="77777777" w:rsidR="00B000E2" w:rsidRPr="00402C18" w:rsidRDefault="00B000E2" w:rsidP="0074440B">
      <w:pPr>
        <w:rPr>
          <w:rFonts w:ascii="Tahoma" w:hAnsi="Tahoma" w:cs="Tahoma"/>
          <w:b/>
          <w:u w:val="single"/>
        </w:rPr>
      </w:pPr>
      <w:r w:rsidRPr="00402C18">
        <w:rPr>
          <w:rFonts w:ascii="Tahoma" w:hAnsi="Tahoma" w:cs="Tahoma"/>
          <w:b/>
          <w:u w:val="single"/>
        </w:rPr>
        <w:t>Article 3 - Cession de droits immobiliers</w:t>
      </w:r>
    </w:p>
    <w:p w14:paraId="5CA19B37" w14:textId="77777777" w:rsidR="00B000E2" w:rsidRPr="00E14F9C" w:rsidRDefault="00B000E2" w:rsidP="0074440B">
      <w:pPr>
        <w:rPr>
          <w:rFonts w:ascii="Tahoma" w:hAnsi="Tahoma" w:cs="Tahoma"/>
          <w:sz w:val="22"/>
        </w:rPr>
      </w:pPr>
    </w:p>
    <w:p w14:paraId="3ECC7308" w14:textId="77777777" w:rsidR="00550661" w:rsidRPr="005C6665" w:rsidRDefault="00550661" w:rsidP="00550661">
      <w:pPr>
        <w:jc w:val="both"/>
        <w:rPr>
          <w:rFonts w:ascii="Tahoma" w:hAnsi="Tahoma" w:cs="Tahoma"/>
          <w:sz w:val="22"/>
        </w:rPr>
      </w:pPr>
      <w:r w:rsidRPr="005C6665">
        <w:rPr>
          <w:rFonts w:ascii="Tahoma" w:hAnsi="Tahoma" w:cs="Tahoma"/>
          <w:sz w:val="22"/>
        </w:rPr>
        <w:t>La Commune peut, par une convention préalablement approuvée par la Ministre louer les immeubles acquis, rénovés ou construits, ou établir sur eux des droits réels démembrés.</w:t>
      </w:r>
    </w:p>
    <w:p w14:paraId="4465E2E1" w14:textId="77777777" w:rsidR="00550661" w:rsidRPr="005C6665" w:rsidRDefault="00550661" w:rsidP="00550661">
      <w:pPr>
        <w:rPr>
          <w:rFonts w:ascii="Tahoma" w:hAnsi="Tahoma" w:cs="Tahoma"/>
          <w:sz w:val="22"/>
        </w:rPr>
      </w:pPr>
    </w:p>
    <w:p w14:paraId="13BDBDF0" w14:textId="77777777" w:rsidR="00550661" w:rsidRDefault="00550661" w:rsidP="00550661">
      <w:pPr>
        <w:jc w:val="both"/>
        <w:rPr>
          <w:rFonts w:ascii="Tahoma" w:hAnsi="Tahoma" w:cs="Tahoma"/>
          <w:sz w:val="22"/>
        </w:rPr>
      </w:pPr>
      <w:r w:rsidRPr="005C6665">
        <w:rPr>
          <w:rFonts w:ascii="Tahoma" w:hAnsi="Tahoma" w:cs="Tahoma"/>
          <w:sz w:val="22"/>
        </w:rPr>
        <w:t>La convention est réputée approuvée si la Ministre ne s'est pas prononcée dans les deux mois de la réception de la demande d'approbation.</w:t>
      </w:r>
      <w:r>
        <w:rPr>
          <w:rFonts w:ascii="Tahoma" w:hAnsi="Tahoma" w:cs="Tahoma"/>
          <w:sz w:val="22"/>
        </w:rPr>
        <w:t xml:space="preserve"> </w:t>
      </w:r>
    </w:p>
    <w:p w14:paraId="712C5EC0" w14:textId="77777777" w:rsidR="00550661" w:rsidRPr="005C6665" w:rsidRDefault="00550661" w:rsidP="00550661">
      <w:pPr>
        <w:jc w:val="both"/>
        <w:rPr>
          <w:rFonts w:ascii="Tahoma" w:hAnsi="Tahoma" w:cs="Tahoma"/>
          <w:sz w:val="22"/>
        </w:rPr>
      </w:pPr>
      <w:r w:rsidRPr="005C6665">
        <w:rPr>
          <w:rFonts w:ascii="Tahoma" w:hAnsi="Tahoma" w:cs="Tahoma"/>
          <w:sz w:val="22"/>
        </w:rPr>
        <w:t>La Commune peut solliciter de la Ministre l'autorisation de céder la propriété d'un immeuble acquis, rénové ou construit à l'aide des subventions de développement rural.</w:t>
      </w:r>
    </w:p>
    <w:p w14:paraId="4E3BDF4A" w14:textId="77777777" w:rsidR="00550661" w:rsidRPr="005C6665" w:rsidRDefault="00550661" w:rsidP="00550661">
      <w:pPr>
        <w:jc w:val="both"/>
        <w:rPr>
          <w:rFonts w:ascii="Tahoma" w:hAnsi="Tahoma" w:cs="Tahoma"/>
          <w:sz w:val="22"/>
        </w:rPr>
      </w:pPr>
    </w:p>
    <w:p w14:paraId="69F1F751" w14:textId="77777777" w:rsidR="00550661" w:rsidRPr="005C6665" w:rsidRDefault="00550661" w:rsidP="00550661">
      <w:pPr>
        <w:jc w:val="both"/>
        <w:rPr>
          <w:rFonts w:ascii="Tahoma" w:hAnsi="Tahoma" w:cs="Tahoma"/>
          <w:sz w:val="22"/>
        </w:rPr>
      </w:pPr>
      <w:r w:rsidRPr="005C6665">
        <w:rPr>
          <w:rFonts w:ascii="Tahoma" w:hAnsi="Tahoma" w:cs="Tahoma"/>
          <w:sz w:val="22"/>
        </w:rPr>
        <w:t>Elle soumet à l'approbation de la Ministre la convention de vente qui devra préciser l'affectation du bien, les conditions de son utilisation, les travaux éventuels de construction ou de rénovation qui doivent être exécutés ainsi que les délais dans lesquels ceux-ci doivent être accomplis. Ces obligations doivent être imposées à l'acquéreur.</w:t>
      </w:r>
    </w:p>
    <w:p w14:paraId="02A9CBAD" w14:textId="77777777" w:rsidR="00B000E2" w:rsidRPr="005C6665" w:rsidRDefault="00B000E2" w:rsidP="0074440B">
      <w:pPr>
        <w:jc w:val="both"/>
        <w:rPr>
          <w:rFonts w:ascii="Tahoma" w:hAnsi="Tahoma" w:cs="Tahoma"/>
          <w:sz w:val="22"/>
        </w:rPr>
      </w:pPr>
    </w:p>
    <w:p w14:paraId="46F758E1" w14:textId="77777777" w:rsidR="00B000E2" w:rsidRPr="00E14F9C" w:rsidRDefault="00B000E2" w:rsidP="0074440B">
      <w:pPr>
        <w:jc w:val="both"/>
        <w:rPr>
          <w:rFonts w:ascii="Tahoma" w:hAnsi="Tahoma" w:cs="Tahoma"/>
          <w:sz w:val="22"/>
        </w:rPr>
      </w:pPr>
      <w:r w:rsidRPr="005C6665">
        <w:rPr>
          <w:rFonts w:ascii="Tahoma" w:hAnsi="Tahoma" w:cs="Tahoma"/>
          <w:sz w:val="22"/>
        </w:rPr>
        <w:lastRenderedPageBreak/>
        <w:t xml:space="preserve">En cas d'aliénation à la </w:t>
      </w:r>
      <w:r w:rsidR="000172C1" w:rsidRPr="005C6665">
        <w:rPr>
          <w:rFonts w:ascii="Tahoma" w:hAnsi="Tahoma" w:cs="Tahoma"/>
          <w:sz w:val="22"/>
        </w:rPr>
        <w:t>Région wallonne</w:t>
      </w:r>
      <w:r w:rsidRPr="005C6665">
        <w:rPr>
          <w:rFonts w:ascii="Tahoma" w:hAnsi="Tahoma" w:cs="Tahoma"/>
          <w:sz w:val="22"/>
        </w:rPr>
        <w:t xml:space="preserve"> d'un immeuble acquis, rénové ou construit à l'aide de subventions de développement rural, le prix est diminué du montant de la subvention affectée à ce bien, adapté depuis sa liquidation en fonction de l'évolution de l'indice ABEX.</w:t>
      </w:r>
    </w:p>
    <w:p w14:paraId="1A198FF4" w14:textId="77777777" w:rsidR="00C37C53" w:rsidRDefault="00C37C53" w:rsidP="0074440B">
      <w:pPr>
        <w:rPr>
          <w:rFonts w:ascii="Tahoma" w:hAnsi="Tahoma" w:cs="Tahoma"/>
          <w:sz w:val="22"/>
        </w:rPr>
      </w:pPr>
    </w:p>
    <w:p w14:paraId="58B37714" w14:textId="77777777" w:rsidR="00B000E2" w:rsidRPr="00402C18" w:rsidRDefault="00B000E2" w:rsidP="0074440B">
      <w:pPr>
        <w:rPr>
          <w:rFonts w:ascii="Tahoma" w:hAnsi="Tahoma" w:cs="Tahoma"/>
          <w:b/>
          <w:u w:val="single"/>
        </w:rPr>
      </w:pPr>
      <w:r w:rsidRPr="00402C18">
        <w:rPr>
          <w:rFonts w:ascii="Tahoma" w:hAnsi="Tahoma" w:cs="Tahoma"/>
          <w:b/>
          <w:u w:val="single"/>
        </w:rPr>
        <w:t>Article 4 - Achat de biens immobiliers</w:t>
      </w:r>
    </w:p>
    <w:p w14:paraId="77EC2928" w14:textId="77777777" w:rsidR="00B000E2" w:rsidRPr="00E14F9C" w:rsidRDefault="00B000E2" w:rsidP="0074440B">
      <w:pPr>
        <w:rPr>
          <w:rFonts w:ascii="Tahoma" w:hAnsi="Tahoma" w:cs="Tahoma"/>
          <w:sz w:val="22"/>
        </w:rPr>
      </w:pPr>
    </w:p>
    <w:p w14:paraId="39F3DD24" w14:textId="77777777" w:rsidR="00B000E2" w:rsidRPr="00E14F9C" w:rsidRDefault="00B000E2" w:rsidP="0074440B">
      <w:pPr>
        <w:jc w:val="both"/>
        <w:rPr>
          <w:rFonts w:ascii="Tahoma" w:hAnsi="Tahoma" w:cs="Tahoma"/>
          <w:sz w:val="22"/>
        </w:rPr>
      </w:pPr>
      <w:r w:rsidRPr="00E14F9C">
        <w:rPr>
          <w:rFonts w:ascii="Tahoma" w:hAnsi="Tahoma" w:cs="Tahoma"/>
          <w:sz w:val="22"/>
        </w:rPr>
        <w:t>La Commune fait procéder à l'établissement de tout plan d'aménagement du périmètre concerné, de tout plan d'expropriation nécessaire et autres actes requis par la loi.</w:t>
      </w:r>
    </w:p>
    <w:p w14:paraId="5B77806C" w14:textId="77777777" w:rsidR="00B000E2" w:rsidRPr="00E14F9C" w:rsidRDefault="00B000E2" w:rsidP="0074440B">
      <w:pPr>
        <w:rPr>
          <w:rFonts w:ascii="Tahoma" w:hAnsi="Tahoma" w:cs="Tahoma"/>
          <w:sz w:val="22"/>
        </w:rPr>
      </w:pPr>
    </w:p>
    <w:p w14:paraId="1286A0FB" w14:textId="77777777" w:rsidR="00F9708B" w:rsidRPr="00165548" w:rsidRDefault="00F9708B" w:rsidP="0074440B">
      <w:pPr>
        <w:jc w:val="both"/>
        <w:rPr>
          <w:rFonts w:ascii="Tahoma" w:hAnsi="Tahoma" w:cs="Tahoma"/>
          <w:sz w:val="22"/>
          <w:szCs w:val="22"/>
        </w:rPr>
      </w:pPr>
      <w:r w:rsidRPr="00165548">
        <w:rPr>
          <w:rFonts w:ascii="Tahoma" w:hAnsi="Tahoma" w:cs="Tahoma"/>
          <w:sz w:val="22"/>
          <w:szCs w:val="22"/>
        </w:rPr>
        <w:t>Les estimations de la valeur des immeubles sont réalisées conformément à l’article 17 du décret du 11 avril 2014 relatif au développement rural.</w:t>
      </w:r>
    </w:p>
    <w:p w14:paraId="51DA6652" w14:textId="77777777" w:rsidR="00F9708B" w:rsidRPr="00E14F9C" w:rsidRDefault="00F9708B" w:rsidP="0074440B">
      <w:pPr>
        <w:rPr>
          <w:rFonts w:ascii="Tahoma" w:hAnsi="Tahoma" w:cs="Tahoma"/>
          <w:sz w:val="22"/>
        </w:rPr>
      </w:pPr>
    </w:p>
    <w:p w14:paraId="429426EA" w14:textId="77777777" w:rsidR="00B000E2" w:rsidRPr="00E14F9C" w:rsidRDefault="00B000E2" w:rsidP="0074440B">
      <w:pPr>
        <w:jc w:val="both"/>
        <w:rPr>
          <w:rFonts w:ascii="Tahoma" w:hAnsi="Tahoma" w:cs="Tahoma"/>
          <w:sz w:val="22"/>
        </w:rPr>
      </w:pPr>
      <w:r w:rsidRPr="00E14F9C">
        <w:rPr>
          <w:rFonts w:ascii="Tahoma" w:hAnsi="Tahoma" w:cs="Tahoma"/>
          <w:sz w:val="22"/>
        </w:rPr>
        <w:t>En ce qui concerne les immeubles bâtis, les estimations seront ventilées de façon à faire apparaître distinctement la valeur du terrain et celle du bâtiment, ainsi que le montant des indemnités éventuelles.</w:t>
      </w:r>
    </w:p>
    <w:p w14:paraId="48A5B1A7" w14:textId="77777777" w:rsidR="00B000E2" w:rsidRPr="00E14F9C" w:rsidRDefault="00B000E2" w:rsidP="0074440B">
      <w:pPr>
        <w:rPr>
          <w:rFonts w:ascii="Tahoma" w:hAnsi="Tahoma" w:cs="Tahoma"/>
          <w:sz w:val="22"/>
        </w:rPr>
      </w:pPr>
    </w:p>
    <w:p w14:paraId="179D3AEC" w14:textId="77777777" w:rsidR="00B000E2" w:rsidRPr="00E14F9C" w:rsidRDefault="00B000E2" w:rsidP="0074440B">
      <w:pPr>
        <w:jc w:val="both"/>
        <w:rPr>
          <w:rFonts w:ascii="Tahoma" w:hAnsi="Tahoma" w:cs="Tahoma"/>
          <w:sz w:val="22"/>
        </w:rPr>
      </w:pPr>
      <w:r w:rsidRPr="00E14F9C">
        <w:rPr>
          <w:rFonts w:ascii="Tahoma" w:hAnsi="Tahoma" w:cs="Tahoma"/>
          <w:sz w:val="22"/>
        </w:rPr>
        <w:t>Les acquisitions sont réalisées à l'initiative de la Commune. Les actes sont passés à l'intervention du Bourgmestre, du Comité d'Acquisition d'Immeubles du ressort, ou devant Notaire.</w:t>
      </w:r>
    </w:p>
    <w:p w14:paraId="05EA2EC1" w14:textId="77777777" w:rsidR="00B000E2" w:rsidRPr="00E14F9C" w:rsidRDefault="00B000E2" w:rsidP="0074440B">
      <w:pPr>
        <w:rPr>
          <w:rFonts w:ascii="Tahoma" w:hAnsi="Tahoma" w:cs="Tahoma"/>
          <w:sz w:val="22"/>
        </w:rPr>
      </w:pPr>
    </w:p>
    <w:p w14:paraId="04104C60" w14:textId="77777777" w:rsidR="00B000E2" w:rsidRPr="00E14F9C" w:rsidRDefault="00B000E2" w:rsidP="0074440B">
      <w:pPr>
        <w:jc w:val="both"/>
        <w:rPr>
          <w:rFonts w:ascii="Tahoma" w:hAnsi="Tahoma" w:cs="Tahoma"/>
          <w:sz w:val="22"/>
        </w:rPr>
      </w:pPr>
      <w:r w:rsidRPr="00E14F9C">
        <w:rPr>
          <w:rFonts w:ascii="Tahoma" w:hAnsi="Tahoma" w:cs="Tahoma"/>
          <w:sz w:val="22"/>
        </w:rPr>
        <w:t>La procédure d'expropriation d'extrême urgence déterminée par la loi du 26 juillet 1962 pourra être appliquée.</w:t>
      </w:r>
    </w:p>
    <w:p w14:paraId="004EC370" w14:textId="77777777" w:rsidR="00B000E2" w:rsidRDefault="00B000E2" w:rsidP="0074440B">
      <w:pPr>
        <w:rPr>
          <w:rFonts w:ascii="Tahoma" w:hAnsi="Tahoma" w:cs="Tahoma"/>
          <w:sz w:val="22"/>
        </w:rPr>
      </w:pPr>
    </w:p>
    <w:p w14:paraId="3727569D" w14:textId="77777777" w:rsidR="00B000E2" w:rsidRPr="00402C18" w:rsidRDefault="00B000E2" w:rsidP="0074440B">
      <w:pPr>
        <w:rPr>
          <w:rFonts w:ascii="Tahoma" w:hAnsi="Tahoma" w:cs="Tahoma"/>
          <w:b/>
          <w:u w:val="single"/>
        </w:rPr>
      </w:pPr>
      <w:r w:rsidRPr="00402C18">
        <w:rPr>
          <w:rFonts w:ascii="Tahoma" w:hAnsi="Tahoma" w:cs="Tahoma"/>
          <w:b/>
          <w:u w:val="single"/>
        </w:rPr>
        <w:t>Article 5 - Exécution des travaux</w:t>
      </w:r>
    </w:p>
    <w:p w14:paraId="7B3283F9" w14:textId="77777777" w:rsidR="00B000E2" w:rsidRPr="00E14F9C" w:rsidRDefault="00B000E2" w:rsidP="0074440B">
      <w:pPr>
        <w:rPr>
          <w:rFonts w:ascii="Tahoma" w:hAnsi="Tahoma" w:cs="Tahoma"/>
          <w:sz w:val="22"/>
        </w:rPr>
      </w:pPr>
    </w:p>
    <w:p w14:paraId="5BFDD779" w14:textId="77777777" w:rsidR="00B000E2" w:rsidRPr="005C6665" w:rsidRDefault="00B000E2" w:rsidP="0074440B">
      <w:pPr>
        <w:pStyle w:val="Corpsdetexte"/>
        <w:spacing w:line="240" w:lineRule="auto"/>
      </w:pPr>
      <w:r w:rsidRPr="005C6665">
        <w:t xml:space="preserve">Les </w:t>
      </w:r>
      <w:r w:rsidR="00B37FB1" w:rsidRPr="005C6665">
        <w:t xml:space="preserve">études et </w:t>
      </w:r>
      <w:r w:rsidRPr="005C6665">
        <w:t>travaux sont soumis au régime en vigueur pour les marchés publics. Les adjudicataires sont désignés par la Commune. Sur rapport motivé, la Commune peut avoir recours à la procédure des travaux en régie.</w:t>
      </w:r>
    </w:p>
    <w:p w14:paraId="34402C14" w14:textId="77777777" w:rsidR="00B000E2" w:rsidRPr="005C6665" w:rsidRDefault="00B000E2" w:rsidP="0074440B">
      <w:pPr>
        <w:rPr>
          <w:rFonts w:ascii="Tahoma" w:hAnsi="Tahoma" w:cs="Tahoma"/>
          <w:sz w:val="22"/>
        </w:rPr>
      </w:pPr>
    </w:p>
    <w:p w14:paraId="1CE7BD0E" w14:textId="77777777" w:rsidR="00B000E2" w:rsidRPr="005C6665" w:rsidRDefault="00B000E2" w:rsidP="0074440B">
      <w:pPr>
        <w:jc w:val="both"/>
        <w:rPr>
          <w:rFonts w:ascii="Tahoma" w:hAnsi="Tahoma" w:cs="Tahoma"/>
          <w:sz w:val="22"/>
        </w:rPr>
      </w:pPr>
      <w:r w:rsidRPr="005C6665">
        <w:rPr>
          <w:rFonts w:ascii="Tahoma" w:hAnsi="Tahoma" w:cs="Tahoma"/>
          <w:sz w:val="22"/>
        </w:rPr>
        <w:t>Les documents d'avant-projet sont soumis à l'accord technique préalable de l'Administration.</w:t>
      </w:r>
    </w:p>
    <w:p w14:paraId="014C8800" w14:textId="77777777" w:rsidR="00B000E2" w:rsidRPr="005C6665" w:rsidRDefault="00B000E2" w:rsidP="0074440B">
      <w:pPr>
        <w:rPr>
          <w:rFonts w:ascii="Tahoma" w:hAnsi="Tahoma" w:cs="Tahoma"/>
          <w:sz w:val="22"/>
        </w:rPr>
      </w:pPr>
    </w:p>
    <w:p w14:paraId="700A072B" w14:textId="77777777" w:rsidR="00550661" w:rsidRPr="005C6665" w:rsidRDefault="00550661" w:rsidP="00550661">
      <w:pPr>
        <w:jc w:val="both"/>
        <w:rPr>
          <w:rFonts w:ascii="Tahoma" w:hAnsi="Tahoma" w:cs="Tahoma"/>
          <w:sz w:val="22"/>
        </w:rPr>
      </w:pPr>
      <w:r w:rsidRPr="005C6665">
        <w:rPr>
          <w:rFonts w:ascii="Tahoma" w:hAnsi="Tahoma" w:cs="Tahoma"/>
          <w:sz w:val="22"/>
        </w:rPr>
        <w:t>Les cahiers des charges et documents de base d'adjudication, de même que la désignation des adjudicataires sont soumis à l'accord préalable de la Ministre.</w:t>
      </w:r>
    </w:p>
    <w:p w14:paraId="4BC1EC0A" w14:textId="77777777" w:rsidR="00B000E2" w:rsidRPr="005C6665" w:rsidRDefault="00B000E2" w:rsidP="0074440B">
      <w:pPr>
        <w:rPr>
          <w:rFonts w:ascii="Tahoma" w:hAnsi="Tahoma" w:cs="Tahoma"/>
          <w:sz w:val="22"/>
        </w:rPr>
      </w:pPr>
    </w:p>
    <w:p w14:paraId="698924E8" w14:textId="77777777" w:rsidR="00B000E2" w:rsidRPr="005C6665" w:rsidRDefault="00B000E2" w:rsidP="0074440B">
      <w:pPr>
        <w:jc w:val="both"/>
        <w:rPr>
          <w:rFonts w:ascii="Tahoma" w:hAnsi="Tahoma" w:cs="Tahoma"/>
          <w:sz w:val="22"/>
        </w:rPr>
      </w:pPr>
      <w:r w:rsidRPr="005C6665">
        <w:rPr>
          <w:rFonts w:ascii="Tahoma" w:hAnsi="Tahoma" w:cs="Tahoma"/>
          <w:sz w:val="22"/>
        </w:rPr>
        <w:t xml:space="preserve">Les réceptions provisoires sont délivrées avec l'accord de l’Administration. Cet accord ne préjuge en rien de la part contributive de la </w:t>
      </w:r>
      <w:r w:rsidR="000172C1" w:rsidRPr="005C6665">
        <w:rPr>
          <w:rFonts w:ascii="Tahoma" w:hAnsi="Tahoma" w:cs="Tahoma"/>
          <w:sz w:val="22"/>
        </w:rPr>
        <w:t>Région wallonne</w:t>
      </w:r>
      <w:r w:rsidRPr="005C6665">
        <w:rPr>
          <w:rFonts w:ascii="Tahoma" w:hAnsi="Tahoma" w:cs="Tahoma"/>
          <w:sz w:val="22"/>
        </w:rPr>
        <w:t>.</w:t>
      </w:r>
    </w:p>
    <w:p w14:paraId="4D59B9FD" w14:textId="77777777" w:rsidR="00B000E2" w:rsidRPr="005C6665" w:rsidRDefault="00B000E2" w:rsidP="0074440B">
      <w:pPr>
        <w:rPr>
          <w:rFonts w:ascii="Tahoma" w:hAnsi="Tahoma" w:cs="Tahoma"/>
          <w:sz w:val="22"/>
        </w:rPr>
      </w:pPr>
    </w:p>
    <w:p w14:paraId="0640F35C" w14:textId="77777777" w:rsidR="00B000E2" w:rsidRDefault="00B000E2" w:rsidP="0074440B">
      <w:pPr>
        <w:pStyle w:val="Corpsdetexte"/>
        <w:spacing w:line="240" w:lineRule="auto"/>
      </w:pPr>
      <w:r w:rsidRPr="005C6665">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14:paraId="04C4B8BD" w14:textId="77777777" w:rsidR="00FC1639" w:rsidRDefault="00FC1639" w:rsidP="0074440B">
      <w:pPr>
        <w:pStyle w:val="Corpsdetexte"/>
        <w:spacing w:line="240" w:lineRule="auto"/>
      </w:pPr>
    </w:p>
    <w:p w14:paraId="09EFD380" w14:textId="77777777" w:rsidR="00B000E2" w:rsidRPr="00A659FB" w:rsidRDefault="00B000E2" w:rsidP="0074440B">
      <w:pPr>
        <w:rPr>
          <w:rFonts w:ascii="Tahoma" w:hAnsi="Tahoma" w:cs="Tahoma"/>
          <w:b/>
          <w:u w:val="single"/>
        </w:rPr>
      </w:pPr>
      <w:r w:rsidRPr="00A659FB">
        <w:rPr>
          <w:rFonts w:ascii="Tahoma" w:hAnsi="Tahoma" w:cs="Tahoma"/>
          <w:b/>
          <w:u w:val="single"/>
        </w:rPr>
        <w:t>Article 6 – Délai</w:t>
      </w:r>
      <w:r w:rsidR="00F1546A" w:rsidRPr="00A659FB">
        <w:rPr>
          <w:rFonts w:ascii="Tahoma" w:hAnsi="Tahoma" w:cs="Tahoma"/>
          <w:b/>
          <w:u w:val="single"/>
        </w:rPr>
        <w:t xml:space="preserve"> et validité de la convention</w:t>
      </w:r>
    </w:p>
    <w:p w14:paraId="509188C0" w14:textId="77777777" w:rsidR="00B000E2" w:rsidRPr="00A659FB" w:rsidRDefault="00B000E2" w:rsidP="0074440B">
      <w:pPr>
        <w:rPr>
          <w:rFonts w:ascii="Tahoma" w:hAnsi="Tahoma" w:cs="Tahoma"/>
          <w:sz w:val="22"/>
        </w:rPr>
      </w:pPr>
    </w:p>
    <w:p w14:paraId="7A3810E0" w14:textId="77777777" w:rsidR="00AF20C9" w:rsidRDefault="00AF20C9" w:rsidP="00AF20C9">
      <w:pPr>
        <w:jc w:val="both"/>
        <w:rPr>
          <w:rFonts w:ascii="Tahoma" w:hAnsi="Tahoma" w:cs="Tahoma"/>
          <w:sz w:val="22"/>
          <w:szCs w:val="22"/>
        </w:rPr>
      </w:pPr>
      <w:bookmarkStart w:id="1" w:name="_Hlk52746681"/>
      <w:r w:rsidRPr="005C6665">
        <w:rPr>
          <w:rFonts w:ascii="Tahoma" w:hAnsi="Tahoma" w:cs="Tahoma"/>
          <w:sz w:val="22"/>
        </w:rPr>
        <w:t xml:space="preserve">Le délai pour le dépôt du dossier de projet définitif à l’Administration sera de </w:t>
      </w:r>
      <w:r w:rsidRPr="005C6665">
        <w:rPr>
          <w:rFonts w:ascii="Tahoma" w:hAnsi="Tahoma" w:cs="Tahoma"/>
          <w:b/>
          <w:sz w:val="22"/>
          <w:u w:val="single"/>
        </w:rPr>
        <w:t>24 mois</w:t>
      </w:r>
      <w:r w:rsidRPr="005C6665">
        <w:rPr>
          <w:rFonts w:ascii="Tahoma" w:hAnsi="Tahoma" w:cs="Tahoma"/>
          <w:sz w:val="22"/>
        </w:rPr>
        <w:t xml:space="preserve"> à partir de la notification de la présente convention. Le même délai est d'application pour la réalisation des acquisitions. </w:t>
      </w:r>
      <w:r w:rsidRPr="005C6665">
        <w:rPr>
          <w:rFonts w:ascii="Tahoma" w:hAnsi="Tahoma" w:cs="Tahoma"/>
          <w:sz w:val="22"/>
          <w:szCs w:val="22"/>
        </w:rPr>
        <w:t>A la demande expresse et motivée de la Commune, la Ministre peut décider de proroger ce délai d’une période unique de 12 mois.</w:t>
      </w:r>
      <w:r w:rsidR="0091012E">
        <w:rPr>
          <w:rFonts w:ascii="Tahoma" w:hAnsi="Tahoma" w:cs="Tahoma"/>
          <w:sz w:val="22"/>
          <w:szCs w:val="22"/>
        </w:rPr>
        <w:t xml:space="preserve"> </w:t>
      </w:r>
      <w:r w:rsidR="0091012E" w:rsidRPr="00EF69E5">
        <w:rPr>
          <w:rFonts w:ascii="Tahoma" w:hAnsi="Tahoma" w:cs="Tahoma"/>
          <w:sz w:val="22"/>
          <w:szCs w:val="22"/>
        </w:rPr>
        <w:t>Ce délai, éventuellement prorogé selon les dispositions telle qu’indiquées, se doit d’être respecté.  S’il ne l’est pas, la Ministre peut décider d’annuler la convention.</w:t>
      </w:r>
    </w:p>
    <w:bookmarkEnd w:id="1"/>
    <w:p w14:paraId="6DA4F26E" w14:textId="77777777" w:rsidR="00B000E2" w:rsidRPr="00F1546A" w:rsidRDefault="00B000E2" w:rsidP="0074440B">
      <w:pPr>
        <w:rPr>
          <w:rFonts w:ascii="Tahoma" w:hAnsi="Tahoma" w:cs="Tahoma"/>
          <w:b/>
          <w:u w:val="single"/>
        </w:rPr>
      </w:pPr>
      <w:r w:rsidRPr="00F1546A">
        <w:rPr>
          <w:rFonts w:ascii="Tahoma" w:hAnsi="Tahoma" w:cs="Tahoma"/>
          <w:b/>
          <w:u w:val="single"/>
        </w:rPr>
        <w:lastRenderedPageBreak/>
        <w:t xml:space="preserve">Article </w:t>
      </w:r>
      <w:r w:rsidR="00F1546A" w:rsidRPr="00F1546A">
        <w:rPr>
          <w:rFonts w:ascii="Tahoma" w:hAnsi="Tahoma" w:cs="Tahoma"/>
          <w:b/>
          <w:u w:val="single"/>
        </w:rPr>
        <w:t>7</w:t>
      </w:r>
      <w:r w:rsidRPr="00F1546A">
        <w:rPr>
          <w:rFonts w:ascii="Tahoma" w:hAnsi="Tahoma" w:cs="Tahoma"/>
          <w:b/>
          <w:u w:val="single"/>
        </w:rPr>
        <w:t xml:space="preserve"> - Subventions</w:t>
      </w:r>
    </w:p>
    <w:p w14:paraId="6BF56782" w14:textId="77777777" w:rsidR="00B000E2" w:rsidRPr="00F1546A" w:rsidRDefault="00B000E2" w:rsidP="0074440B">
      <w:pPr>
        <w:rPr>
          <w:rFonts w:ascii="Tahoma" w:hAnsi="Tahoma" w:cs="Tahoma"/>
          <w:sz w:val="22"/>
        </w:rPr>
      </w:pPr>
    </w:p>
    <w:p w14:paraId="4090E8AD" w14:textId="77777777" w:rsidR="00A01C43" w:rsidRPr="00F1546A" w:rsidRDefault="00F1546A" w:rsidP="0074440B">
      <w:pPr>
        <w:rPr>
          <w:rFonts w:ascii="Tahoma" w:hAnsi="Tahoma" w:cs="Tahoma"/>
          <w:sz w:val="22"/>
          <w:u w:val="single"/>
        </w:rPr>
      </w:pPr>
      <w:r w:rsidRPr="00F1546A">
        <w:rPr>
          <w:rFonts w:ascii="Tahoma" w:hAnsi="Tahoma" w:cs="Tahoma"/>
          <w:sz w:val="22"/>
          <w:u w:val="single"/>
        </w:rPr>
        <w:t>7</w:t>
      </w:r>
      <w:r w:rsidR="00A01C43" w:rsidRPr="00F1546A">
        <w:rPr>
          <w:rFonts w:ascii="Tahoma" w:hAnsi="Tahoma" w:cs="Tahoma"/>
          <w:sz w:val="22"/>
          <w:u w:val="single"/>
        </w:rPr>
        <w:t>.1. Etude</w:t>
      </w:r>
      <w:r w:rsidR="00B37FB1" w:rsidRPr="00F1546A">
        <w:rPr>
          <w:rFonts w:ascii="Tahoma" w:hAnsi="Tahoma" w:cs="Tahoma"/>
          <w:sz w:val="22"/>
          <w:u w:val="single"/>
        </w:rPr>
        <w:t xml:space="preserve"> des travaux</w:t>
      </w:r>
    </w:p>
    <w:p w14:paraId="123B17D5" w14:textId="77777777" w:rsidR="00A01C43" w:rsidRPr="00F1546A" w:rsidRDefault="00A01C43" w:rsidP="0074440B">
      <w:pPr>
        <w:rPr>
          <w:rFonts w:ascii="Tahoma" w:hAnsi="Tahoma" w:cs="Tahoma"/>
          <w:sz w:val="22"/>
        </w:rPr>
      </w:pPr>
    </w:p>
    <w:p w14:paraId="000DF7D6" w14:textId="77777777" w:rsidR="00A01C43" w:rsidRPr="004E42C3" w:rsidRDefault="00A01C43" w:rsidP="0074440B">
      <w:pPr>
        <w:ind w:left="708"/>
        <w:jc w:val="both"/>
        <w:rPr>
          <w:rFonts w:ascii="Tahoma" w:hAnsi="Tahoma" w:cs="Tahoma"/>
          <w:sz w:val="22"/>
        </w:rPr>
      </w:pPr>
      <w:bookmarkStart w:id="2" w:name="_Hlk52748439"/>
      <w:r w:rsidRPr="004E42C3">
        <w:rPr>
          <w:rFonts w:ascii="Tahoma" w:hAnsi="Tahoma" w:cs="Tahoma"/>
          <w:sz w:val="22"/>
        </w:rPr>
        <w:t xml:space="preserve">La provision participant aux </w:t>
      </w:r>
      <w:r w:rsidR="007263F6" w:rsidRPr="004E42C3">
        <w:rPr>
          <w:rFonts w:ascii="Tahoma" w:hAnsi="Tahoma" w:cs="Tahoma"/>
          <w:sz w:val="22"/>
        </w:rPr>
        <w:t>premiers</w:t>
      </w:r>
      <w:r w:rsidRPr="004E42C3">
        <w:rPr>
          <w:rFonts w:ascii="Tahoma" w:hAnsi="Tahoma" w:cs="Tahoma"/>
          <w:sz w:val="22"/>
        </w:rPr>
        <w:t xml:space="preserve"> frais d’étude </w:t>
      </w:r>
      <w:r w:rsidR="00F03341" w:rsidRPr="004E42C3">
        <w:rPr>
          <w:rFonts w:ascii="Tahoma" w:hAnsi="Tahoma" w:cs="Tahoma"/>
          <w:sz w:val="22"/>
        </w:rPr>
        <w:t xml:space="preserve">du projet est </w:t>
      </w:r>
      <w:r w:rsidRPr="004E42C3">
        <w:rPr>
          <w:rFonts w:ascii="Tahoma" w:hAnsi="Tahoma" w:cs="Tahoma"/>
          <w:sz w:val="22"/>
        </w:rPr>
        <w:t xml:space="preserve">fixée </w:t>
      </w:r>
      <w:r w:rsidR="007263F6" w:rsidRPr="004E42C3">
        <w:rPr>
          <w:rFonts w:ascii="Tahoma" w:hAnsi="Tahoma" w:cs="Tahoma"/>
          <w:sz w:val="22"/>
        </w:rPr>
        <w:t xml:space="preserve">à </w:t>
      </w:r>
      <w:r w:rsidR="005C6665" w:rsidRPr="004E42C3">
        <w:rPr>
          <w:rFonts w:ascii="Tahoma" w:hAnsi="Tahoma" w:cs="Tahoma"/>
          <w:sz w:val="22"/>
        </w:rPr>
        <w:t>20.000 euros</w:t>
      </w:r>
      <w:r w:rsidR="007263F6" w:rsidRPr="004E42C3">
        <w:rPr>
          <w:rFonts w:ascii="Tahoma" w:hAnsi="Tahoma" w:cs="Tahoma"/>
          <w:sz w:val="22"/>
        </w:rPr>
        <w:t>.</w:t>
      </w:r>
    </w:p>
    <w:p w14:paraId="32E97BB9" w14:textId="77777777" w:rsidR="00DE1435" w:rsidRPr="004E42C3" w:rsidRDefault="00DE1435" w:rsidP="0074440B">
      <w:pPr>
        <w:ind w:left="708"/>
        <w:jc w:val="both"/>
        <w:rPr>
          <w:rFonts w:ascii="Tahoma" w:hAnsi="Tahoma" w:cs="Tahoma"/>
          <w:sz w:val="22"/>
        </w:rPr>
      </w:pPr>
    </w:p>
    <w:p w14:paraId="423C3DC7" w14:textId="77777777" w:rsidR="00F03341" w:rsidRPr="004E42C3" w:rsidRDefault="00F03341" w:rsidP="0074440B">
      <w:pPr>
        <w:ind w:left="708"/>
        <w:jc w:val="both"/>
        <w:rPr>
          <w:rFonts w:ascii="Tahoma" w:hAnsi="Tahoma" w:cs="Tahoma"/>
          <w:sz w:val="22"/>
        </w:rPr>
      </w:pPr>
      <w:r w:rsidRPr="004E42C3">
        <w:rPr>
          <w:rFonts w:ascii="Tahoma" w:hAnsi="Tahoma" w:cs="Tahoma"/>
          <w:sz w:val="22"/>
        </w:rPr>
        <w:t xml:space="preserve">Après approbation du projet définitif, un montant correspondant au maximum à cette provision pourra être versé sur base des pièces justificatives comptables correspondant aux versements effectués par la Commune en faveur de l’auteur de projet et sur présentation du dossier d’attribution du marché d’auteur de projet. Ce montant sera calculé au taux de maximum 80% du total des factures approuvées. </w:t>
      </w:r>
    </w:p>
    <w:p w14:paraId="1C1ACD0B" w14:textId="77777777" w:rsidR="00F03341" w:rsidRPr="004E42C3" w:rsidRDefault="00F03341" w:rsidP="0074440B">
      <w:pPr>
        <w:ind w:left="708"/>
        <w:jc w:val="both"/>
        <w:rPr>
          <w:rFonts w:ascii="Tahoma" w:hAnsi="Tahoma" w:cs="Tahoma"/>
          <w:sz w:val="22"/>
        </w:rPr>
      </w:pPr>
    </w:p>
    <w:p w14:paraId="4B38D8FE" w14:textId="77777777" w:rsidR="00AF20C9" w:rsidRPr="004E42C3" w:rsidRDefault="00AF20C9" w:rsidP="00AF20C9">
      <w:pPr>
        <w:ind w:left="708"/>
        <w:jc w:val="both"/>
        <w:rPr>
          <w:rFonts w:ascii="Tahoma" w:hAnsi="Tahoma" w:cs="Tahoma"/>
          <w:sz w:val="22"/>
        </w:rPr>
      </w:pPr>
      <w:r w:rsidRPr="004E42C3">
        <w:rPr>
          <w:rFonts w:ascii="Tahoma" w:hAnsi="Tahoma" w:cs="Tahoma"/>
          <w:sz w:val="22"/>
        </w:rPr>
        <w:t>En cas d’abandon unilatéral, sans aucune justification dans le chef de la Commune, du projet faisant l’objet de la convention–faisabilité, les subsides et provisions versés jusqu’alors seront remboursés par la Commune. Cette dernière mesure est destinée à éviter la réalisation d’études et d’acquisitions non suivies de l'exécution des travaux attendus.</w:t>
      </w:r>
    </w:p>
    <w:bookmarkEnd w:id="2"/>
    <w:p w14:paraId="5EE95260" w14:textId="77777777" w:rsidR="00A01C43" w:rsidRPr="004E42C3" w:rsidRDefault="00A01C43" w:rsidP="0074440B">
      <w:pPr>
        <w:ind w:left="708"/>
        <w:jc w:val="both"/>
        <w:rPr>
          <w:rFonts w:ascii="Tahoma" w:hAnsi="Tahoma" w:cs="Tahoma"/>
          <w:sz w:val="22"/>
        </w:rPr>
      </w:pPr>
    </w:p>
    <w:p w14:paraId="380A1F5E" w14:textId="77777777" w:rsidR="00B000E2" w:rsidRPr="004E42C3" w:rsidRDefault="00F1546A" w:rsidP="0074440B">
      <w:pPr>
        <w:rPr>
          <w:rFonts w:ascii="Tahoma" w:hAnsi="Tahoma" w:cs="Tahoma"/>
          <w:sz w:val="22"/>
          <w:u w:val="single"/>
        </w:rPr>
      </w:pPr>
      <w:r w:rsidRPr="004E42C3">
        <w:rPr>
          <w:rFonts w:ascii="Tahoma" w:hAnsi="Tahoma" w:cs="Tahoma"/>
          <w:sz w:val="22"/>
          <w:u w:val="single"/>
        </w:rPr>
        <w:t>7</w:t>
      </w:r>
      <w:r w:rsidR="00DE1435" w:rsidRPr="004E42C3">
        <w:rPr>
          <w:rFonts w:ascii="Tahoma" w:hAnsi="Tahoma" w:cs="Tahoma"/>
          <w:sz w:val="22"/>
          <w:u w:val="single"/>
        </w:rPr>
        <w:t>.2</w:t>
      </w:r>
      <w:r w:rsidR="00B000E2" w:rsidRPr="004E42C3">
        <w:rPr>
          <w:rFonts w:ascii="Tahoma" w:hAnsi="Tahoma" w:cs="Tahoma"/>
          <w:sz w:val="22"/>
          <w:u w:val="single"/>
        </w:rPr>
        <w:t>. Acquisitions</w:t>
      </w:r>
    </w:p>
    <w:p w14:paraId="7762219A" w14:textId="77777777" w:rsidR="00B000E2" w:rsidRPr="004E42C3" w:rsidRDefault="00B000E2" w:rsidP="0074440B">
      <w:pPr>
        <w:rPr>
          <w:rFonts w:ascii="Tahoma" w:hAnsi="Tahoma" w:cs="Tahoma"/>
          <w:sz w:val="22"/>
        </w:rPr>
      </w:pPr>
    </w:p>
    <w:p w14:paraId="0AB00397" w14:textId="01E9AACE" w:rsidR="00B000E2" w:rsidRPr="00F1546A" w:rsidRDefault="00F1546A" w:rsidP="0074440B">
      <w:pPr>
        <w:ind w:left="708"/>
        <w:jc w:val="both"/>
        <w:rPr>
          <w:rFonts w:ascii="Tahoma" w:hAnsi="Tahoma" w:cs="Tahoma"/>
          <w:sz w:val="22"/>
        </w:rPr>
      </w:pPr>
      <w:r w:rsidRPr="004E42C3">
        <w:rPr>
          <w:rFonts w:ascii="Tahoma" w:hAnsi="Tahoma" w:cs="Tahoma"/>
          <w:sz w:val="22"/>
        </w:rPr>
        <w:t>7</w:t>
      </w:r>
      <w:r w:rsidR="00DE1435" w:rsidRPr="004E42C3">
        <w:rPr>
          <w:rFonts w:ascii="Tahoma" w:hAnsi="Tahoma" w:cs="Tahoma"/>
          <w:sz w:val="22"/>
        </w:rPr>
        <w:t>.2</w:t>
      </w:r>
      <w:r w:rsidR="00B000E2" w:rsidRPr="004E42C3">
        <w:rPr>
          <w:rFonts w:ascii="Tahoma" w:hAnsi="Tahoma" w:cs="Tahoma"/>
          <w:sz w:val="22"/>
        </w:rPr>
        <w:t xml:space="preserve">.1. </w:t>
      </w:r>
      <w:r w:rsidR="00165548" w:rsidRPr="004E42C3">
        <w:rPr>
          <w:rFonts w:ascii="Tahoma" w:hAnsi="Tahoma" w:cs="Tahoma"/>
          <w:sz w:val="22"/>
        </w:rPr>
        <w:t xml:space="preserve">La subvention de la Région wallonne est fixée à maximum </w:t>
      </w:r>
      <w:r w:rsidR="00857009" w:rsidRPr="004E42C3">
        <w:rPr>
          <w:rFonts w:ascii="Tahoma" w:hAnsi="Tahoma" w:cs="Tahoma"/>
          <w:sz w:val="22"/>
        </w:rPr>
        <w:t>6</w:t>
      </w:r>
      <w:r w:rsidR="00165548" w:rsidRPr="004E42C3">
        <w:rPr>
          <w:rFonts w:ascii="Tahoma" w:hAnsi="Tahoma" w:cs="Tahoma"/>
          <w:sz w:val="22"/>
        </w:rPr>
        <w:t xml:space="preserve">0% du coût réel de l'acquisition (frais légaux et taxes compris). Si le prix d'achat dépasse le montant de l'estimation telle que définie à l’article 17 alinéa 2 du décret du 11 avril 2014 relatif au développement rural, la subvention sera limitée à maximum </w:t>
      </w:r>
      <w:r w:rsidR="00857009" w:rsidRPr="004E42C3">
        <w:rPr>
          <w:rFonts w:ascii="Tahoma" w:hAnsi="Tahoma" w:cs="Tahoma"/>
          <w:sz w:val="22"/>
        </w:rPr>
        <w:t>60</w:t>
      </w:r>
      <w:r w:rsidR="00165548" w:rsidRPr="004E42C3">
        <w:rPr>
          <w:rFonts w:ascii="Tahoma" w:hAnsi="Tahoma" w:cs="Tahoma"/>
          <w:sz w:val="22"/>
        </w:rPr>
        <w:t>% de la valeur estimée (indemnités comprises) majorée des frais éventuels.</w:t>
      </w:r>
    </w:p>
    <w:p w14:paraId="1D866809" w14:textId="77777777" w:rsidR="00B000E2" w:rsidRPr="00F1546A" w:rsidRDefault="00B000E2" w:rsidP="0074440B">
      <w:pPr>
        <w:ind w:left="708"/>
        <w:jc w:val="both"/>
        <w:rPr>
          <w:rFonts w:ascii="Tahoma" w:hAnsi="Tahoma" w:cs="Tahoma"/>
          <w:sz w:val="22"/>
        </w:rPr>
      </w:pPr>
    </w:p>
    <w:p w14:paraId="4851F33E" w14:textId="77777777" w:rsidR="00B000E2" w:rsidRPr="00F1546A" w:rsidRDefault="00F1546A" w:rsidP="0074440B">
      <w:pPr>
        <w:ind w:left="708"/>
        <w:jc w:val="both"/>
        <w:rPr>
          <w:rFonts w:ascii="Tahoma" w:hAnsi="Tahoma" w:cs="Tahoma"/>
          <w:sz w:val="22"/>
        </w:rPr>
      </w:pPr>
      <w:r w:rsidRPr="00F1546A">
        <w:rPr>
          <w:rFonts w:ascii="Tahoma" w:hAnsi="Tahoma" w:cs="Tahoma"/>
          <w:sz w:val="22"/>
        </w:rPr>
        <w:t>7</w:t>
      </w:r>
      <w:r w:rsidR="00B000E2" w:rsidRPr="00F1546A">
        <w:rPr>
          <w:rFonts w:ascii="Tahoma" w:hAnsi="Tahoma" w:cs="Tahoma"/>
          <w:sz w:val="22"/>
        </w:rPr>
        <w:t>.</w:t>
      </w:r>
      <w:r w:rsidR="00DE1435" w:rsidRPr="00F1546A">
        <w:rPr>
          <w:rFonts w:ascii="Tahoma" w:hAnsi="Tahoma" w:cs="Tahoma"/>
          <w:sz w:val="22"/>
        </w:rPr>
        <w:t>2</w:t>
      </w:r>
      <w:r w:rsidR="00B000E2" w:rsidRPr="00F1546A">
        <w:rPr>
          <w:rFonts w:ascii="Tahoma" w:hAnsi="Tahoma" w:cs="Tahoma"/>
          <w:sz w:val="22"/>
        </w:rPr>
        <w:t xml:space="preserve">.2. La subvention est liquidée sur présentation de </w:t>
      </w:r>
      <w:r w:rsidR="0036423F" w:rsidRPr="00F1546A">
        <w:rPr>
          <w:rFonts w:ascii="Tahoma" w:hAnsi="Tahoma" w:cs="Tahoma"/>
          <w:sz w:val="22"/>
        </w:rPr>
        <w:t>2</w:t>
      </w:r>
      <w:r w:rsidR="00B000E2" w:rsidRPr="00F1546A">
        <w:rPr>
          <w:rFonts w:ascii="Tahoma" w:hAnsi="Tahoma" w:cs="Tahoma"/>
          <w:sz w:val="22"/>
        </w:rPr>
        <w:t xml:space="preserve"> copies certifiées conformes de l'acte authentique d'acquisition et des rapports d'estimation.</w:t>
      </w:r>
    </w:p>
    <w:p w14:paraId="0AED606D" w14:textId="77777777" w:rsidR="007F0575" w:rsidRPr="00F1546A" w:rsidRDefault="007F0575" w:rsidP="0074440B">
      <w:pPr>
        <w:ind w:left="708"/>
        <w:rPr>
          <w:rFonts w:ascii="Tahoma" w:hAnsi="Tahoma" w:cs="Tahoma"/>
          <w:sz w:val="22"/>
        </w:rPr>
      </w:pPr>
    </w:p>
    <w:p w14:paraId="39BC1DDB" w14:textId="77777777" w:rsidR="00B000E2" w:rsidRPr="00F1546A" w:rsidRDefault="00B000E2" w:rsidP="0074440B">
      <w:pPr>
        <w:rPr>
          <w:rFonts w:ascii="Tahoma" w:hAnsi="Tahoma" w:cs="Tahoma"/>
          <w:b/>
          <w:u w:val="single"/>
        </w:rPr>
      </w:pPr>
      <w:r w:rsidRPr="00F1546A">
        <w:rPr>
          <w:rFonts w:ascii="Tahoma" w:hAnsi="Tahoma" w:cs="Tahoma"/>
          <w:b/>
          <w:u w:val="single"/>
        </w:rPr>
        <w:t xml:space="preserve">Article </w:t>
      </w:r>
      <w:r w:rsidR="00F1546A" w:rsidRPr="00F1546A">
        <w:rPr>
          <w:rFonts w:ascii="Tahoma" w:hAnsi="Tahoma" w:cs="Tahoma"/>
          <w:b/>
          <w:u w:val="single"/>
        </w:rPr>
        <w:t>8</w:t>
      </w:r>
      <w:r w:rsidR="001A1D07">
        <w:rPr>
          <w:rFonts w:ascii="Tahoma" w:hAnsi="Tahoma" w:cs="Tahoma"/>
          <w:b/>
          <w:u w:val="single"/>
        </w:rPr>
        <w:t xml:space="preserve"> - Dispositions légales</w:t>
      </w:r>
    </w:p>
    <w:p w14:paraId="00D23ED1" w14:textId="77777777" w:rsidR="00165548" w:rsidRPr="00F1546A" w:rsidRDefault="00165548" w:rsidP="0074440B">
      <w:pPr>
        <w:jc w:val="both"/>
        <w:rPr>
          <w:rFonts w:ascii="Tahoma" w:hAnsi="Tahoma" w:cs="Tahoma"/>
          <w:sz w:val="22"/>
        </w:rPr>
      </w:pPr>
    </w:p>
    <w:p w14:paraId="1CC08CC1" w14:textId="77777777" w:rsidR="00165548" w:rsidRPr="000F71B4" w:rsidRDefault="000A23E1" w:rsidP="0074440B">
      <w:pPr>
        <w:jc w:val="both"/>
        <w:rPr>
          <w:rFonts w:ascii="Tahoma" w:hAnsi="Tahoma" w:cs="Tahoma"/>
          <w:sz w:val="22"/>
          <w:szCs w:val="22"/>
        </w:rPr>
      </w:pPr>
      <w:r w:rsidRPr="000F71B4">
        <w:rPr>
          <w:rFonts w:ascii="Tahoma" w:hAnsi="Tahoma" w:cs="Tahoma"/>
          <w:sz w:val="22"/>
          <w:szCs w:val="22"/>
        </w:rPr>
        <w:t>Le</w:t>
      </w:r>
      <w:r w:rsidR="00165548" w:rsidRPr="000F71B4">
        <w:rPr>
          <w:rFonts w:ascii="Tahoma" w:hAnsi="Tahoma" w:cs="Tahoma"/>
          <w:sz w:val="22"/>
          <w:szCs w:val="22"/>
        </w:rPr>
        <w:t xml:space="preserve"> chapitre V de la loi du 16 mai 2003 fixant les dispositions générales applicables aux budgets, au contrôle des subventions et à la comptabilité des communautés et des régions, ainsi qu'à l'organisation du contrôle de la Cour des comptes, </w:t>
      </w:r>
      <w:r w:rsidR="005636B2" w:rsidRPr="000F71B4">
        <w:rPr>
          <w:rFonts w:ascii="Tahoma" w:hAnsi="Tahoma" w:cs="Tahoma"/>
          <w:sz w:val="22"/>
          <w:szCs w:val="22"/>
        </w:rPr>
        <w:t xml:space="preserve">est </w:t>
      </w:r>
      <w:r w:rsidR="00165548" w:rsidRPr="000F71B4">
        <w:rPr>
          <w:rFonts w:ascii="Tahoma" w:hAnsi="Tahoma" w:cs="Tahoma"/>
          <w:sz w:val="22"/>
          <w:szCs w:val="22"/>
        </w:rPr>
        <w:t>applicable à la présente convention.</w:t>
      </w:r>
    </w:p>
    <w:p w14:paraId="21E47DC4" w14:textId="77777777" w:rsidR="00E52457" w:rsidRPr="000F71B4" w:rsidRDefault="00E52457" w:rsidP="0074440B">
      <w:pPr>
        <w:jc w:val="both"/>
        <w:rPr>
          <w:rFonts w:ascii="Tahoma" w:hAnsi="Tahoma" w:cs="Tahoma"/>
          <w:sz w:val="22"/>
          <w:szCs w:val="22"/>
        </w:rPr>
      </w:pPr>
    </w:p>
    <w:p w14:paraId="55B98947" w14:textId="77777777" w:rsidR="00B000E2" w:rsidRPr="000F71B4" w:rsidRDefault="00B000E2" w:rsidP="0074440B">
      <w:pPr>
        <w:jc w:val="both"/>
        <w:rPr>
          <w:rFonts w:ascii="Tahoma" w:hAnsi="Tahoma" w:cs="Tahoma"/>
          <w:sz w:val="22"/>
          <w:szCs w:val="22"/>
        </w:rPr>
      </w:pPr>
      <w:r w:rsidRPr="000F71B4">
        <w:rPr>
          <w:rFonts w:ascii="Tahoma" w:hAnsi="Tahoma" w:cs="Tahoma"/>
          <w:sz w:val="22"/>
          <w:szCs w:val="22"/>
        </w:rPr>
        <w:t>La Commune s’engage à respecter scrupuleusement les dispositions légales relatives au</w:t>
      </w:r>
      <w:r w:rsidR="001D4C49" w:rsidRPr="000F71B4">
        <w:rPr>
          <w:rFonts w:ascii="Tahoma" w:hAnsi="Tahoma" w:cs="Tahoma"/>
          <w:sz w:val="22"/>
          <w:szCs w:val="22"/>
        </w:rPr>
        <w:t>x</w:t>
      </w:r>
      <w:r w:rsidRPr="000F71B4">
        <w:rPr>
          <w:rFonts w:ascii="Tahoma" w:hAnsi="Tahoma" w:cs="Tahoma"/>
          <w:sz w:val="22"/>
          <w:szCs w:val="22"/>
        </w:rPr>
        <w:t xml:space="preserve"> marché</w:t>
      </w:r>
      <w:r w:rsidR="001D4C49" w:rsidRPr="000F71B4">
        <w:rPr>
          <w:rFonts w:ascii="Tahoma" w:hAnsi="Tahoma" w:cs="Tahoma"/>
          <w:sz w:val="22"/>
          <w:szCs w:val="22"/>
        </w:rPr>
        <w:t>s</w:t>
      </w:r>
      <w:r w:rsidRPr="000F71B4">
        <w:rPr>
          <w:rFonts w:ascii="Tahoma" w:hAnsi="Tahoma" w:cs="Tahoma"/>
          <w:sz w:val="22"/>
          <w:szCs w:val="22"/>
        </w:rPr>
        <w:t xml:space="preserve"> public</w:t>
      </w:r>
      <w:r w:rsidR="001D4C49" w:rsidRPr="000F71B4">
        <w:rPr>
          <w:rFonts w:ascii="Tahoma" w:hAnsi="Tahoma" w:cs="Tahoma"/>
          <w:sz w:val="22"/>
          <w:szCs w:val="22"/>
        </w:rPr>
        <w:t>s</w:t>
      </w:r>
      <w:r w:rsidRPr="000F71B4">
        <w:rPr>
          <w:rFonts w:ascii="Tahoma" w:hAnsi="Tahoma" w:cs="Tahoma"/>
          <w:sz w:val="22"/>
          <w:szCs w:val="22"/>
        </w:rPr>
        <w:t xml:space="preserve">, à faire exécuter et à surveiller consciencieusement les </w:t>
      </w:r>
      <w:r w:rsidR="00B37FB1" w:rsidRPr="000F71B4">
        <w:rPr>
          <w:rFonts w:ascii="Tahoma" w:hAnsi="Tahoma" w:cs="Tahoma"/>
          <w:sz w:val="22"/>
          <w:szCs w:val="22"/>
        </w:rPr>
        <w:t xml:space="preserve">études et </w:t>
      </w:r>
      <w:r w:rsidRPr="000F71B4">
        <w:rPr>
          <w:rFonts w:ascii="Tahoma" w:hAnsi="Tahoma" w:cs="Tahoma"/>
          <w:sz w:val="22"/>
          <w:szCs w:val="22"/>
        </w:rPr>
        <w:t xml:space="preserve">travaux de manière à éviter les retards ou surcoûts inutiles et enfin à poursuivre l’opération de développement rural jusqu’à son terme dans la mesure où les crédits lui sont alloués par la </w:t>
      </w:r>
      <w:r w:rsidR="000172C1" w:rsidRPr="000F71B4">
        <w:rPr>
          <w:rFonts w:ascii="Tahoma" w:hAnsi="Tahoma" w:cs="Tahoma"/>
          <w:sz w:val="22"/>
          <w:szCs w:val="22"/>
        </w:rPr>
        <w:t>Région wallonne</w:t>
      </w:r>
      <w:r w:rsidRPr="000F71B4">
        <w:rPr>
          <w:rFonts w:ascii="Tahoma" w:hAnsi="Tahoma" w:cs="Tahoma"/>
          <w:sz w:val="22"/>
          <w:szCs w:val="22"/>
        </w:rPr>
        <w:t>.</w:t>
      </w:r>
    </w:p>
    <w:p w14:paraId="49D44C69" w14:textId="77777777" w:rsidR="00B000E2" w:rsidRPr="000F71B4" w:rsidRDefault="00B000E2" w:rsidP="0074440B">
      <w:pPr>
        <w:jc w:val="both"/>
        <w:rPr>
          <w:rFonts w:ascii="Tahoma" w:hAnsi="Tahoma" w:cs="Tahoma"/>
          <w:sz w:val="22"/>
          <w:szCs w:val="22"/>
        </w:rPr>
      </w:pPr>
    </w:p>
    <w:p w14:paraId="7084319B" w14:textId="77777777" w:rsidR="00AF20C9" w:rsidRPr="000F71B4" w:rsidRDefault="00AF20C9" w:rsidP="00AF20C9">
      <w:pPr>
        <w:jc w:val="both"/>
        <w:rPr>
          <w:rFonts w:ascii="Tahoma" w:hAnsi="Tahoma" w:cs="Tahoma"/>
          <w:sz w:val="22"/>
        </w:rPr>
      </w:pPr>
      <w:r w:rsidRPr="000F71B4">
        <w:rPr>
          <w:rFonts w:ascii="Tahoma" w:hAnsi="Tahoma" w:cs="Tahoma"/>
          <w:sz w:val="22"/>
        </w:rPr>
        <w:t>A défaut, pour la Commune de respecter les obligations mises à sa charge en exécution de la présente convention et du décret du 11 avril 2014 relatif au développement rural, Madame la Ministre ayant le développement rural dans ses attributions, sur proposition de l’Administration se réserve le droit de ne pas libérer ou de récupérer tout ou partie du montant des subsides alloués, adapté en fonction de l’indice des prix à la consommation.</w:t>
      </w:r>
    </w:p>
    <w:p w14:paraId="1A7002DE" w14:textId="77777777" w:rsidR="00AF20C9" w:rsidRPr="000F71B4" w:rsidRDefault="00AF20C9" w:rsidP="00AF20C9">
      <w:pPr>
        <w:jc w:val="both"/>
        <w:rPr>
          <w:rFonts w:ascii="Tahoma" w:hAnsi="Tahoma" w:cs="Tahoma"/>
          <w:sz w:val="22"/>
        </w:rPr>
      </w:pPr>
    </w:p>
    <w:p w14:paraId="562AC65B" w14:textId="0C9ADC43" w:rsidR="00AF20C9" w:rsidRPr="00F1546A" w:rsidRDefault="00A855BC" w:rsidP="00AF20C9">
      <w:pPr>
        <w:jc w:val="both"/>
        <w:rPr>
          <w:rFonts w:ascii="Tahoma" w:hAnsi="Tahoma" w:cs="Tahoma"/>
          <w:sz w:val="22"/>
        </w:rPr>
      </w:pPr>
      <w:r w:rsidRPr="00A855BC">
        <w:rPr>
          <w:rFonts w:ascii="Tahoma" w:hAnsi="Tahoma" w:cs="Tahoma"/>
          <w:sz w:val="22"/>
          <w:highlight w:val="yellow"/>
        </w:rPr>
        <w:t>Le.a</w:t>
      </w:r>
      <w:r w:rsidR="00AF20C9" w:rsidRPr="00A855BC">
        <w:rPr>
          <w:rFonts w:ascii="Tahoma" w:hAnsi="Tahoma" w:cs="Tahoma"/>
          <w:sz w:val="22"/>
          <w:highlight w:val="yellow"/>
        </w:rPr>
        <w:t xml:space="preserve"> Ministre</w:t>
      </w:r>
      <w:r w:rsidR="00AF20C9" w:rsidRPr="000F71B4">
        <w:rPr>
          <w:rFonts w:ascii="Tahoma" w:hAnsi="Tahoma" w:cs="Tahoma"/>
          <w:sz w:val="22"/>
        </w:rPr>
        <w:t xml:space="preserve"> ayant le développement rural dans ses attributions, sur proposition de l’Administration, pourra notamment exiger, après un délai de 5 ans, le remboursement des sommes liquidées pour l’acquisition des biens qui n’ont pas fait l’objet de travaux, sauf si ceux-ci n’ont pu être exécutés du fait de la Région wallonne.</w:t>
      </w:r>
    </w:p>
    <w:p w14:paraId="2B084CF9" w14:textId="77777777" w:rsidR="00B000E2" w:rsidRPr="00F1546A" w:rsidRDefault="00B000E2" w:rsidP="0074440B">
      <w:pPr>
        <w:rPr>
          <w:rFonts w:ascii="Tahoma" w:hAnsi="Tahoma" w:cs="Tahoma"/>
          <w:b/>
          <w:u w:val="single"/>
        </w:rPr>
      </w:pPr>
      <w:r w:rsidRPr="00F1546A">
        <w:rPr>
          <w:rFonts w:ascii="Tahoma" w:hAnsi="Tahoma" w:cs="Tahoma"/>
          <w:b/>
          <w:u w:val="single"/>
        </w:rPr>
        <w:lastRenderedPageBreak/>
        <w:t xml:space="preserve">Article </w:t>
      </w:r>
      <w:r w:rsidR="00F1546A" w:rsidRPr="00F1546A">
        <w:rPr>
          <w:rFonts w:ascii="Tahoma" w:hAnsi="Tahoma" w:cs="Tahoma"/>
          <w:b/>
          <w:u w:val="single"/>
        </w:rPr>
        <w:t>9</w:t>
      </w:r>
      <w:r w:rsidRPr="00F1546A">
        <w:rPr>
          <w:rFonts w:ascii="Tahoma" w:hAnsi="Tahoma" w:cs="Tahoma"/>
          <w:b/>
          <w:u w:val="single"/>
        </w:rPr>
        <w:t xml:space="preserve"> - Comptabilité</w:t>
      </w:r>
    </w:p>
    <w:p w14:paraId="787DC073" w14:textId="77777777" w:rsidR="00B000E2" w:rsidRPr="00F1546A" w:rsidRDefault="00B000E2" w:rsidP="0074440B">
      <w:pPr>
        <w:rPr>
          <w:rFonts w:ascii="Tahoma" w:hAnsi="Tahoma" w:cs="Tahoma"/>
          <w:sz w:val="22"/>
        </w:rPr>
      </w:pPr>
    </w:p>
    <w:p w14:paraId="0B4CED5F" w14:textId="77777777" w:rsidR="00B000E2" w:rsidRPr="00F1546A" w:rsidRDefault="00B000E2" w:rsidP="0074440B">
      <w:pPr>
        <w:jc w:val="both"/>
        <w:rPr>
          <w:rFonts w:ascii="Tahoma" w:hAnsi="Tahoma" w:cs="Tahoma"/>
          <w:sz w:val="22"/>
        </w:rPr>
      </w:pPr>
      <w:r w:rsidRPr="00F1546A">
        <w:rPr>
          <w:rFonts w:ascii="Tahoma" w:hAnsi="Tahoma" w:cs="Tahoma"/>
          <w:sz w:val="22"/>
        </w:rPr>
        <w:t xml:space="preserve">La Commune tiendra une comptabilité des recettes et des dépenses </w:t>
      </w:r>
      <w:r w:rsidR="00D2698C" w:rsidRPr="00F1546A">
        <w:rPr>
          <w:rFonts w:ascii="Tahoma" w:hAnsi="Tahoma" w:cs="Tahoma"/>
          <w:sz w:val="22"/>
        </w:rPr>
        <w:t xml:space="preserve">du projet </w:t>
      </w:r>
      <w:r w:rsidRPr="00F1546A">
        <w:rPr>
          <w:rFonts w:ascii="Tahoma" w:hAnsi="Tahoma" w:cs="Tahoma"/>
          <w:sz w:val="22"/>
        </w:rPr>
        <w:t>dans un registre distinct ou dans une section distincte de sa comptabilité budgétaire.</w:t>
      </w:r>
    </w:p>
    <w:p w14:paraId="213B1714" w14:textId="77777777" w:rsidR="00B000E2" w:rsidRPr="00F1546A" w:rsidRDefault="00B000E2" w:rsidP="0074440B">
      <w:pPr>
        <w:rPr>
          <w:rFonts w:ascii="Tahoma" w:hAnsi="Tahoma" w:cs="Tahoma"/>
          <w:sz w:val="16"/>
          <w:szCs w:val="16"/>
        </w:rPr>
      </w:pPr>
    </w:p>
    <w:p w14:paraId="72F10B44" w14:textId="77777777" w:rsidR="00B000E2" w:rsidRPr="00F1546A" w:rsidRDefault="00B000E2" w:rsidP="0074440B">
      <w:pPr>
        <w:jc w:val="both"/>
        <w:rPr>
          <w:rFonts w:ascii="Tahoma" w:hAnsi="Tahoma" w:cs="Tahoma"/>
          <w:sz w:val="22"/>
        </w:rPr>
      </w:pPr>
      <w:r w:rsidRPr="00F1546A">
        <w:rPr>
          <w:rFonts w:ascii="Tahoma" w:hAnsi="Tahoma" w:cs="Tahoma"/>
          <w:sz w:val="22"/>
        </w:rPr>
        <w:t xml:space="preserve">En cas de vente d'un bien, les subventions perçues sur celui-ci seront affectées à la poursuite de l'opération conformément à l'article </w:t>
      </w:r>
      <w:r w:rsidR="00165548" w:rsidRPr="00F1546A">
        <w:rPr>
          <w:rFonts w:ascii="Tahoma" w:hAnsi="Tahoma" w:cs="Tahoma"/>
          <w:sz w:val="22"/>
        </w:rPr>
        <w:t>21</w:t>
      </w:r>
      <w:r w:rsidRPr="00F1546A">
        <w:rPr>
          <w:rFonts w:ascii="Tahoma" w:hAnsi="Tahoma" w:cs="Tahoma"/>
          <w:sz w:val="22"/>
        </w:rPr>
        <w:t xml:space="preserve"> du décret du</w:t>
      </w:r>
      <w:r w:rsidR="006D6B42" w:rsidRPr="00F1546A">
        <w:rPr>
          <w:rFonts w:ascii="Tahoma" w:hAnsi="Tahoma" w:cs="Tahoma"/>
          <w:sz w:val="22"/>
        </w:rPr>
        <w:t xml:space="preserve"> </w:t>
      </w:r>
      <w:r w:rsidR="00165548" w:rsidRPr="00F1546A">
        <w:rPr>
          <w:rFonts w:ascii="Tahoma" w:hAnsi="Tahoma" w:cs="Tahoma"/>
          <w:sz w:val="22"/>
        </w:rPr>
        <w:t>11 avril 2014 relatif au développement rural</w:t>
      </w:r>
      <w:r w:rsidRPr="00F1546A">
        <w:rPr>
          <w:rFonts w:ascii="Tahoma" w:hAnsi="Tahoma" w:cs="Tahoma"/>
          <w:sz w:val="22"/>
        </w:rPr>
        <w:t xml:space="preserve">. A défaut d'affectation dans un délai d'un an à dater de l'acte de vente, la Commune remboursera à la </w:t>
      </w:r>
      <w:r w:rsidR="000172C1" w:rsidRPr="00F1546A">
        <w:rPr>
          <w:rFonts w:ascii="Tahoma" w:hAnsi="Tahoma" w:cs="Tahoma"/>
          <w:sz w:val="22"/>
        </w:rPr>
        <w:t>Région wallonne</w:t>
      </w:r>
      <w:r w:rsidRPr="00F1546A">
        <w:rPr>
          <w:rFonts w:ascii="Tahoma" w:hAnsi="Tahoma" w:cs="Tahoma"/>
          <w:sz w:val="22"/>
        </w:rPr>
        <w:t xml:space="preserve"> la part de subvention afférente à l'immeuble cédé.</w:t>
      </w:r>
    </w:p>
    <w:p w14:paraId="244A27F7" w14:textId="77777777" w:rsidR="00B000E2" w:rsidRPr="00F1546A" w:rsidRDefault="00B000E2" w:rsidP="0074440B">
      <w:pPr>
        <w:rPr>
          <w:rFonts w:ascii="Tahoma" w:hAnsi="Tahoma" w:cs="Tahoma"/>
          <w:sz w:val="16"/>
          <w:szCs w:val="16"/>
        </w:rPr>
      </w:pPr>
    </w:p>
    <w:p w14:paraId="4BEBF6BC" w14:textId="77777777" w:rsidR="00B000E2" w:rsidRPr="00F1546A" w:rsidRDefault="00D2698C" w:rsidP="0074440B">
      <w:pPr>
        <w:jc w:val="both"/>
        <w:rPr>
          <w:rFonts w:ascii="Tahoma" w:hAnsi="Tahoma" w:cs="Tahoma"/>
          <w:sz w:val="22"/>
        </w:rPr>
      </w:pPr>
      <w:r w:rsidRPr="00F1546A">
        <w:rPr>
          <w:rFonts w:ascii="Tahoma" w:hAnsi="Tahoma" w:cs="Tahoma"/>
          <w:sz w:val="22"/>
          <w:szCs w:val="22"/>
        </w:rPr>
        <w:t>Un</w:t>
      </w:r>
      <w:r w:rsidR="00165548" w:rsidRPr="00F1546A">
        <w:rPr>
          <w:rFonts w:ascii="Tahoma" w:hAnsi="Tahoma" w:cs="Tahoma"/>
          <w:sz w:val="22"/>
          <w:szCs w:val="22"/>
        </w:rPr>
        <w:t xml:space="preserve"> pourcentage des bénéfices </w:t>
      </w:r>
      <w:r w:rsidRPr="00F1546A">
        <w:rPr>
          <w:rFonts w:ascii="Tahoma" w:hAnsi="Tahoma" w:cs="Tahoma"/>
          <w:sz w:val="22"/>
          <w:szCs w:val="22"/>
        </w:rPr>
        <w:t>du projet équivalent</w:t>
      </w:r>
      <w:r w:rsidR="00165548" w:rsidRPr="00F1546A">
        <w:rPr>
          <w:rFonts w:ascii="Tahoma" w:hAnsi="Tahoma" w:cs="Tahoma"/>
          <w:sz w:val="22"/>
          <w:szCs w:val="22"/>
        </w:rPr>
        <w:t xml:space="preserve"> à celui </w:t>
      </w:r>
      <w:r w:rsidRPr="00F1546A">
        <w:rPr>
          <w:rFonts w:ascii="Tahoma" w:hAnsi="Tahoma" w:cs="Tahoma"/>
          <w:sz w:val="22"/>
          <w:szCs w:val="22"/>
        </w:rPr>
        <w:t xml:space="preserve">du taux effectif </w:t>
      </w:r>
      <w:r w:rsidR="00165548" w:rsidRPr="00F1546A">
        <w:rPr>
          <w:rFonts w:ascii="Tahoma" w:hAnsi="Tahoma" w:cs="Tahoma"/>
          <w:sz w:val="22"/>
          <w:szCs w:val="22"/>
        </w:rPr>
        <w:t xml:space="preserve">de la subvention accordée sera affecté </w:t>
      </w:r>
      <w:r w:rsidRPr="00F1546A">
        <w:rPr>
          <w:rFonts w:ascii="Tahoma" w:hAnsi="Tahoma" w:cs="Tahoma"/>
          <w:sz w:val="22"/>
          <w:szCs w:val="22"/>
        </w:rPr>
        <w:t xml:space="preserve">pour financer d’autres projets du PCDR, </w:t>
      </w:r>
      <w:r w:rsidR="00165548" w:rsidRPr="00F1546A">
        <w:rPr>
          <w:rFonts w:ascii="Tahoma" w:hAnsi="Tahoma" w:cs="Tahoma"/>
          <w:sz w:val="22"/>
          <w:szCs w:val="22"/>
        </w:rPr>
        <w:t>conformément à l'article 21 du décret du 11 avril 2014 relatif au développement rural</w:t>
      </w:r>
      <w:r w:rsidR="00B000E2" w:rsidRPr="00F1546A">
        <w:rPr>
          <w:rFonts w:ascii="Tahoma" w:hAnsi="Tahoma" w:cs="Tahoma"/>
          <w:sz w:val="22"/>
        </w:rPr>
        <w:t xml:space="preserve">. Les sommes non affectées dans un délai d'un an seront versées à la </w:t>
      </w:r>
      <w:r w:rsidR="000172C1" w:rsidRPr="00F1546A">
        <w:rPr>
          <w:rFonts w:ascii="Tahoma" w:hAnsi="Tahoma" w:cs="Tahoma"/>
          <w:sz w:val="22"/>
        </w:rPr>
        <w:t>Région wallonne</w:t>
      </w:r>
      <w:r w:rsidR="00B000E2" w:rsidRPr="00F1546A">
        <w:rPr>
          <w:rFonts w:ascii="Tahoma" w:hAnsi="Tahoma" w:cs="Tahoma"/>
          <w:sz w:val="22"/>
        </w:rPr>
        <w:t>.</w:t>
      </w:r>
    </w:p>
    <w:p w14:paraId="3665797E" w14:textId="77777777" w:rsidR="00B000E2" w:rsidRPr="00F1546A" w:rsidRDefault="00B000E2" w:rsidP="0074440B">
      <w:pPr>
        <w:rPr>
          <w:rFonts w:ascii="Tahoma" w:hAnsi="Tahoma" w:cs="Tahoma"/>
          <w:sz w:val="16"/>
          <w:szCs w:val="16"/>
        </w:rPr>
      </w:pPr>
    </w:p>
    <w:p w14:paraId="6DF29F87" w14:textId="77777777" w:rsidR="00B000E2" w:rsidRPr="00F1546A" w:rsidRDefault="00B000E2" w:rsidP="0074440B">
      <w:pPr>
        <w:jc w:val="both"/>
        <w:rPr>
          <w:rFonts w:ascii="Tahoma" w:hAnsi="Tahoma" w:cs="Tahoma"/>
          <w:sz w:val="22"/>
        </w:rPr>
      </w:pPr>
      <w:r w:rsidRPr="00F1546A">
        <w:rPr>
          <w:rFonts w:ascii="Tahoma" w:hAnsi="Tahoma" w:cs="Tahoma"/>
          <w:sz w:val="22"/>
        </w:rPr>
        <w:t>Par bénéfice, il faut entendre les recettes brutes (loyers, droits réels membrés ou démembrés) diminuées des coûts d'entretien et de grosses réparations des immeubles concernés.</w:t>
      </w:r>
    </w:p>
    <w:p w14:paraId="0FDEE632" w14:textId="77777777" w:rsidR="00B000E2" w:rsidRPr="00F1546A" w:rsidRDefault="00B000E2" w:rsidP="0074440B">
      <w:pPr>
        <w:rPr>
          <w:rFonts w:ascii="Tahoma" w:hAnsi="Tahoma" w:cs="Tahoma"/>
          <w:sz w:val="22"/>
        </w:rPr>
      </w:pPr>
    </w:p>
    <w:p w14:paraId="135AA82E" w14:textId="77777777" w:rsidR="00B000E2" w:rsidRPr="00F1546A" w:rsidRDefault="00B000E2" w:rsidP="0074440B">
      <w:pPr>
        <w:rPr>
          <w:rFonts w:ascii="Tahoma" w:hAnsi="Tahoma" w:cs="Tahoma"/>
          <w:b/>
          <w:u w:val="single"/>
        </w:rPr>
      </w:pPr>
      <w:r w:rsidRPr="00F1546A">
        <w:rPr>
          <w:rFonts w:ascii="Tahoma" w:hAnsi="Tahoma" w:cs="Tahoma"/>
          <w:b/>
          <w:u w:val="single"/>
        </w:rPr>
        <w:t>Article 1</w:t>
      </w:r>
      <w:r w:rsidR="00F1546A" w:rsidRPr="00F1546A">
        <w:rPr>
          <w:rFonts w:ascii="Tahoma" w:hAnsi="Tahoma" w:cs="Tahoma"/>
          <w:b/>
          <w:u w:val="single"/>
        </w:rPr>
        <w:t>0</w:t>
      </w:r>
      <w:r w:rsidRPr="00F1546A">
        <w:rPr>
          <w:rFonts w:ascii="Tahoma" w:hAnsi="Tahoma" w:cs="Tahoma"/>
          <w:b/>
          <w:u w:val="single"/>
        </w:rPr>
        <w:t xml:space="preserve"> - Rapport et bilan</w:t>
      </w:r>
    </w:p>
    <w:p w14:paraId="17F2ADAD" w14:textId="77777777" w:rsidR="00B000E2" w:rsidRPr="00F1546A" w:rsidRDefault="00B000E2" w:rsidP="0074440B">
      <w:pPr>
        <w:rPr>
          <w:rFonts w:ascii="Tahoma" w:hAnsi="Tahoma" w:cs="Tahoma"/>
          <w:sz w:val="22"/>
        </w:rPr>
      </w:pPr>
    </w:p>
    <w:p w14:paraId="53FD8BD4" w14:textId="77777777" w:rsidR="00402C18" w:rsidRPr="00A659FB" w:rsidRDefault="00B000E2" w:rsidP="00402C18">
      <w:pPr>
        <w:jc w:val="both"/>
        <w:rPr>
          <w:rFonts w:ascii="Tahoma" w:hAnsi="Tahoma" w:cs="Tahoma"/>
          <w:sz w:val="22"/>
        </w:rPr>
      </w:pPr>
      <w:r w:rsidRPr="00F1546A">
        <w:rPr>
          <w:rFonts w:ascii="Tahoma" w:hAnsi="Tahoma" w:cs="Tahoma"/>
          <w:sz w:val="22"/>
        </w:rPr>
        <w:t>Conformément</w:t>
      </w:r>
      <w:r w:rsidRPr="00E14F9C">
        <w:rPr>
          <w:rFonts w:ascii="Tahoma" w:hAnsi="Tahoma" w:cs="Tahoma"/>
          <w:sz w:val="22"/>
        </w:rPr>
        <w:t xml:space="preserve"> à l'article </w:t>
      </w:r>
      <w:r w:rsidR="001579FC">
        <w:rPr>
          <w:rFonts w:ascii="Tahoma" w:hAnsi="Tahoma" w:cs="Tahoma"/>
          <w:sz w:val="22"/>
        </w:rPr>
        <w:t xml:space="preserve">24 </w:t>
      </w:r>
      <w:r w:rsidRPr="00E14F9C">
        <w:rPr>
          <w:rFonts w:ascii="Tahoma" w:hAnsi="Tahoma" w:cs="Tahoma"/>
          <w:sz w:val="22"/>
        </w:rPr>
        <w:t xml:space="preserve">du décret du </w:t>
      </w:r>
      <w:r w:rsidR="001579FC">
        <w:rPr>
          <w:rFonts w:ascii="Tahoma" w:hAnsi="Tahoma" w:cs="Tahoma"/>
          <w:sz w:val="22"/>
        </w:rPr>
        <w:t xml:space="preserve">11 avril 2014 relatif au </w:t>
      </w:r>
      <w:r w:rsidRPr="00E14F9C">
        <w:rPr>
          <w:rFonts w:ascii="Tahoma" w:hAnsi="Tahoma" w:cs="Tahoma"/>
          <w:sz w:val="22"/>
        </w:rPr>
        <w:t xml:space="preserve">développement rural, la </w:t>
      </w:r>
      <w:r w:rsidRPr="00A659FB">
        <w:rPr>
          <w:rFonts w:ascii="Tahoma" w:hAnsi="Tahoma" w:cs="Tahoma"/>
          <w:sz w:val="22"/>
        </w:rPr>
        <w:t xml:space="preserve">Commune établit un rapport annuel sur l'état d'avancement de l'opération de développement rural et adresse ce rapport avant le 31 mars de l'année qui suit à l'Administration ainsi </w:t>
      </w:r>
      <w:r w:rsidR="00AF2A46" w:rsidRPr="00A659FB">
        <w:rPr>
          <w:rFonts w:ascii="Tahoma" w:hAnsi="Tahoma" w:cs="Tahoma"/>
          <w:sz w:val="22"/>
        </w:rPr>
        <w:t>qu’au Pôle Aménagement du territoire.</w:t>
      </w:r>
      <w:r w:rsidR="00402C18" w:rsidRPr="00A659FB">
        <w:rPr>
          <w:rFonts w:ascii="Tahoma" w:hAnsi="Tahoma" w:cs="Tahoma"/>
          <w:sz w:val="22"/>
        </w:rPr>
        <w:t xml:space="preserve"> </w:t>
      </w:r>
    </w:p>
    <w:p w14:paraId="40EA36E2" w14:textId="77777777" w:rsidR="00402C18" w:rsidRPr="00A659FB" w:rsidRDefault="00402C18" w:rsidP="00402C18">
      <w:pPr>
        <w:jc w:val="both"/>
        <w:rPr>
          <w:rFonts w:ascii="Tahoma" w:hAnsi="Tahoma" w:cs="Tahoma"/>
          <w:sz w:val="22"/>
        </w:rPr>
      </w:pPr>
    </w:p>
    <w:p w14:paraId="74484108" w14:textId="77777777" w:rsidR="00B000E2" w:rsidRPr="00A659FB" w:rsidRDefault="00B000E2" w:rsidP="00402C18">
      <w:pPr>
        <w:jc w:val="both"/>
        <w:rPr>
          <w:rFonts w:ascii="Tahoma" w:hAnsi="Tahoma" w:cs="Tahoma"/>
          <w:sz w:val="22"/>
        </w:rPr>
      </w:pPr>
      <w:r w:rsidRPr="00A659FB">
        <w:rPr>
          <w:rFonts w:ascii="Tahoma" w:hAnsi="Tahoma" w:cs="Tahoma"/>
          <w:sz w:val="22"/>
        </w:rPr>
        <w:t>Le rapport en cause mentionne notamment :</w:t>
      </w:r>
    </w:p>
    <w:p w14:paraId="12F3D44F" w14:textId="77777777" w:rsidR="00B000E2" w:rsidRPr="00A659FB" w:rsidRDefault="00B000E2" w:rsidP="0074440B">
      <w:pPr>
        <w:rPr>
          <w:rFonts w:ascii="Tahoma" w:hAnsi="Tahoma" w:cs="Tahoma"/>
          <w:sz w:val="16"/>
          <w:szCs w:val="16"/>
        </w:rPr>
      </w:pPr>
    </w:p>
    <w:p w14:paraId="2F248CAE" w14:textId="77777777" w:rsidR="00B000E2"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es états d'avancement financiers des acquisitions et travaux réalisés au cours de l'année (factures payées, subsides reçus)</w:t>
      </w:r>
      <w:r w:rsidR="00AF2A46" w:rsidRPr="00A659FB">
        <w:rPr>
          <w:rFonts w:ascii="Tahoma" w:hAnsi="Tahoma" w:cs="Tahoma"/>
          <w:sz w:val="22"/>
        </w:rPr>
        <w:t xml:space="preserve"> </w:t>
      </w:r>
      <w:r w:rsidR="00B000E2" w:rsidRPr="00A659FB">
        <w:rPr>
          <w:rFonts w:ascii="Tahoma" w:hAnsi="Tahoma" w:cs="Tahoma"/>
          <w:sz w:val="22"/>
        </w:rPr>
        <w:t>;</w:t>
      </w:r>
    </w:p>
    <w:p w14:paraId="2835A89C" w14:textId="77777777" w:rsidR="00244ACC"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a situation du patrimoine acquis et/ou rénovés avec les subventions de développement rural</w:t>
      </w:r>
      <w:r w:rsidR="00AF2A46" w:rsidRPr="00A659FB">
        <w:rPr>
          <w:rFonts w:ascii="Tahoma" w:hAnsi="Tahoma" w:cs="Tahoma"/>
          <w:sz w:val="22"/>
        </w:rPr>
        <w:t xml:space="preserve"> </w:t>
      </w:r>
      <w:r w:rsidR="00B000E2" w:rsidRPr="00A659FB">
        <w:rPr>
          <w:rFonts w:ascii="Tahoma" w:hAnsi="Tahoma" w:cs="Tahoma"/>
          <w:sz w:val="22"/>
        </w:rPr>
        <w:t>;</w:t>
      </w:r>
    </w:p>
    <w:p w14:paraId="2D922165" w14:textId="77777777" w:rsidR="00B000E2" w:rsidRPr="00A659FB"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e relevé des recettes provenant de la location des immeubles cités ci-dessus</w:t>
      </w:r>
      <w:r w:rsidR="00AF2A46" w:rsidRPr="00A659FB">
        <w:rPr>
          <w:rFonts w:ascii="Tahoma" w:hAnsi="Tahoma" w:cs="Tahoma"/>
          <w:sz w:val="22"/>
        </w:rPr>
        <w:t xml:space="preserve"> </w:t>
      </w:r>
      <w:r w:rsidR="00B000E2" w:rsidRPr="00A659FB">
        <w:rPr>
          <w:rFonts w:ascii="Tahoma" w:hAnsi="Tahoma" w:cs="Tahoma"/>
          <w:sz w:val="22"/>
        </w:rPr>
        <w:t>;</w:t>
      </w:r>
    </w:p>
    <w:p w14:paraId="5A17E66C" w14:textId="77777777" w:rsidR="00244ACC" w:rsidRPr="000F71B4" w:rsidRDefault="00C37C53" w:rsidP="0074440B">
      <w:pPr>
        <w:numPr>
          <w:ilvl w:val="0"/>
          <w:numId w:val="7"/>
        </w:numPr>
        <w:jc w:val="both"/>
        <w:rPr>
          <w:rFonts w:ascii="Tahoma" w:hAnsi="Tahoma" w:cs="Tahoma"/>
          <w:sz w:val="22"/>
        </w:rPr>
      </w:pPr>
      <w:r w:rsidRPr="00A659FB">
        <w:rPr>
          <w:rFonts w:ascii="Tahoma" w:hAnsi="Tahoma" w:cs="Tahoma"/>
          <w:sz w:val="22"/>
        </w:rPr>
        <w:t>L</w:t>
      </w:r>
      <w:r w:rsidR="00B000E2" w:rsidRPr="00A659FB">
        <w:rPr>
          <w:rFonts w:ascii="Tahoma" w:hAnsi="Tahoma" w:cs="Tahoma"/>
          <w:sz w:val="22"/>
        </w:rPr>
        <w:t xml:space="preserve">e </w:t>
      </w:r>
      <w:r w:rsidR="00B000E2" w:rsidRPr="000F71B4">
        <w:rPr>
          <w:rFonts w:ascii="Tahoma" w:hAnsi="Tahoma" w:cs="Tahoma"/>
          <w:sz w:val="22"/>
        </w:rPr>
        <w:t>produit des ventes de biens acquis, construits ou rénovés avec des subventions de développement rural</w:t>
      </w:r>
      <w:r w:rsidR="00AF2A46" w:rsidRPr="000F71B4">
        <w:rPr>
          <w:rFonts w:ascii="Tahoma" w:hAnsi="Tahoma" w:cs="Tahoma"/>
          <w:sz w:val="22"/>
        </w:rPr>
        <w:t xml:space="preserve"> </w:t>
      </w:r>
      <w:r w:rsidR="00B000E2" w:rsidRPr="000F71B4">
        <w:rPr>
          <w:rFonts w:ascii="Tahoma" w:hAnsi="Tahoma" w:cs="Tahoma"/>
          <w:sz w:val="22"/>
        </w:rPr>
        <w:t>;</w:t>
      </w:r>
    </w:p>
    <w:p w14:paraId="61EFA90E" w14:textId="77777777" w:rsidR="00AF20C9" w:rsidRPr="000F71B4" w:rsidRDefault="00AF20C9" w:rsidP="00AF20C9">
      <w:pPr>
        <w:numPr>
          <w:ilvl w:val="0"/>
          <w:numId w:val="7"/>
        </w:numPr>
        <w:jc w:val="both"/>
        <w:rPr>
          <w:rFonts w:ascii="Tahoma" w:hAnsi="Tahoma" w:cs="Tahoma"/>
          <w:sz w:val="22"/>
        </w:rPr>
      </w:pPr>
      <w:r w:rsidRPr="000F71B4">
        <w:rPr>
          <w:rFonts w:ascii="Tahoma" w:hAnsi="Tahoma" w:cs="Tahoma"/>
          <w:sz w:val="22"/>
        </w:rPr>
        <w:t>Des propositions de réaffectation des recettes et produits sur base d’une déclaration sur l’honneur de la Commune.</w:t>
      </w:r>
    </w:p>
    <w:p w14:paraId="42356689" w14:textId="77777777" w:rsidR="00DD3264" w:rsidRPr="00A659FB" w:rsidRDefault="00DD3264" w:rsidP="00DD3264">
      <w:pPr>
        <w:ind w:left="720"/>
        <w:jc w:val="both"/>
        <w:rPr>
          <w:rFonts w:ascii="Tahoma" w:hAnsi="Tahoma" w:cs="Tahoma"/>
          <w:sz w:val="22"/>
        </w:rPr>
      </w:pPr>
    </w:p>
    <w:p w14:paraId="15AB778E" w14:textId="5B078800" w:rsidR="0091012E" w:rsidRDefault="0091012E" w:rsidP="0091012E">
      <w:pPr>
        <w:jc w:val="both"/>
        <w:rPr>
          <w:rFonts w:ascii="Tahoma" w:hAnsi="Tahoma" w:cs="Tahoma"/>
          <w:sz w:val="22"/>
          <w:szCs w:val="22"/>
        </w:rPr>
      </w:pPr>
      <w:r w:rsidRPr="006E0C29">
        <w:rPr>
          <w:rFonts w:ascii="Tahoma" w:hAnsi="Tahoma" w:cs="Tahoma"/>
          <w:sz w:val="22"/>
          <w:szCs w:val="22"/>
        </w:rPr>
        <w:t xml:space="preserve">Des informations complémentaires à propos du rapport annuel sont disponibles sur le Portail de l’Agriculture wallonne, à la page </w:t>
      </w:r>
      <w:hyperlink r:id="rId17" w:history="1">
        <w:r w:rsidR="0005661F" w:rsidRPr="008667FB">
          <w:rPr>
            <w:rStyle w:val="Lienhypertexte"/>
          </w:rPr>
          <w:t>https://agriculture.wallonie.be/rapport-annuel</w:t>
        </w:r>
      </w:hyperlink>
      <w:r w:rsidR="0005661F">
        <w:t xml:space="preserve"> </w:t>
      </w:r>
    </w:p>
    <w:p w14:paraId="6E1637A2" w14:textId="77777777" w:rsidR="00402C18" w:rsidRDefault="00402C18" w:rsidP="0074440B">
      <w:pPr>
        <w:rPr>
          <w:rFonts w:ascii="Tahoma" w:hAnsi="Tahoma" w:cs="Tahoma"/>
          <w:sz w:val="22"/>
        </w:rPr>
      </w:pPr>
    </w:p>
    <w:p w14:paraId="656132C4" w14:textId="77777777" w:rsidR="00A4772E" w:rsidRDefault="00A4772E" w:rsidP="0074440B">
      <w:pPr>
        <w:rPr>
          <w:rFonts w:ascii="Tahoma" w:hAnsi="Tahoma" w:cs="Tahoma"/>
          <w:sz w:val="22"/>
        </w:rPr>
      </w:pPr>
    </w:p>
    <w:p w14:paraId="5CE57F37" w14:textId="77777777" w:rsidR="00B000E2" w:rsidRPr="00DD3264" w:rsidRDefault="00B000E2" w:rsidP="0074440B">
      <w:pPr>
        <w:rPr>
          <w:rFonts w:ascii="Tahoma" w:hAnsi="Tahoma" w:cs="Tahoma"/>
          <w:b/>
          <w:u w:val="single"/>
        </w:rPr>
      </w:pPr>
      <w:r w:rsidRPr="00F1546A">
        <w:rPr>
          <w:rFonts w:ascii="Tahoma" w:hAnsi="Tahoma" w:cs="Tahoma"/>
          <w:b/>
          <w:u w:val="single"/>
        </w:rPr>
        <w:t>Article 1</w:t>
      </w:r>
      <w:r w:rsidR="00F1546A" w:rsidRPr="00F1546A">
        <w:rPr>
          <w:rFonts w:ascii="Tahoma" w:hAnsi="Tahoma" w:cs="Tahoma"/>
          <w:b/>
          <w:u w:val="single"/>
        </w:rPr>
        <w:t>1</w:t>
      </w:r>
      <w:r w:rsidRPr="00DD3264">
        <w:rPr>
          <w:rFonts w:ascii="Tahoma" w:hAnsi="Tahoma" w:cs="Tahoma"/>
          <w:b/>
          <w:u w:val="single"/>
        </w:rPr>
        <w:t xml:space="preserve"> - Commission locale</w:t>
      </w:r>
    </w:p>
    <w:p w14:paraId="6B4E3E0A" w14:textId="77777777" w:rsidR="00B000E2" w:rsidRPr="00E14F9C" w:rsidRDefault="00B000E2" w:rsidP="00173DBC">
      <w:pPr>
        <w:jc w:val="both"/>
        <w:rPr>
          <w:rFonts w:ascii="Tahoma" w:hAnsi="Tahoma" w:cs="Tahoma"/>
          <w:sz w:val="22"/>
        </w:rPr>
      </w:pPr>
    </w:p>
    <w:p w14:paraId="6D92CA4A" w14:textId="008657BC" w:rsidR="008E4806" w:rsidRDefault="008E4806" w:rsidP="008E4806">
      <w:pPr>
        <w:jc w:val="both"/>
        <w:rPr>
          <w:rFonts w:ascii="Tahoma" w:hAnsi="Tahoma" w:cs="Tahoma"/>
          <w:sz w:val="22"/>
        </w:rPr>
      </w:pPr>
      <w:r>
        <w:rPr>
          <w:rFonts w:ascii="Tahoma" w:hAnsi="Tahoma" w:cs="Tahoma"/>
          <w:sz w:val="22"/>
        </w:rPr>
        <w:t>Les Commissions locales de développement rural instituées en application des articles 5 et 6 du décret du 11 avril 2014 relatif au développement rural concernées par le projet transcommunal seront tenues informées et consultées régulièrement par les Communes, de préférence lors de réunions collectives.</w:t>
      </w:r>
      <w:r w:rsidR="00A855BC">
        <w:rPr>
          <w:rFonts w:ascii="Tahoma" w:hAnsi="Tahoma" w:cs="Tahoma"/>
          <w:sz w:val="22"/>
        </w:rPr>
        <w:t xml:space="preserve"> </w:t>
      </w:r>
      <w:r w:rsidRPr="00900034">
        <w:rPr>
          <w:rFonts w:ascii="Tahoma" w:hAnsi="Tahoma" w:cs="Tahoma"/>
          <w:sz w:val="22"/>
        </w:rPr>
        <w:t>L'Administration sera invitée aux réunions de la Commission.</w:t>
      </w:r>
    </w:p>
    <w:p w14:paraId="336768E7" w14:textId="3CE0894F" w:rsidR="00402C18" w:rsidRDefault="00402C18" w:rsidP="0074440B">
      <w:pPr>
        <w:rPr>
          <w:rFonts w:ascii="Tahoma" w:hAnsi="Tahoma" w:cs="Tahoma"/>
          <w:sz w:val="22"/>
        </w:rPr>
      </w:pPr>
    </w:p>
    <w:p w14:paraId="0D007684" w14:textId="77777777" w:rsidR="00A855BC" w:rsidRDefault="00A855BC" w:rsidP="0074440B">
      <w:pPr>
        <w:rPr>
          <w:rFonts w:ascii="Tahoma" w:hAnsi="Tahoma" w:cs="Tahoma"/>
          <w:sz w:val="22"/>
        </w:rPr>
      </w:pPr>
    </w:p>
    <w:p w14:paraId="28D08720" w14:textId="77777777" w:rsidR="00B000E2" w:rsidRPr="00DD3264" w:rsidRDefault="00DD3264" w:rsidP="0074440B">
      <w:pPr>
        <w:rPr>
          <w:rFonts w:ascii="Tahoma" w:hAnsi="Tahoma" w:cs="Tahoma"/>
          <w:b/>
          <w:u w:val="single"/>
        </w:rPr>
      </w:pPr>
      <w:r w:rsidRPr="00F1546A">
        <w:rPr>
          <w:rFonts w:ascii="Tahoma" w:hAnsi="Tahoma" w:cs="Tahoma"/>
          <w:b/>
          <w:u w:val="single"/>
        </w:rPr>
        <w:lastRenderedPageBreak/>
        <w:t>A</w:t>
      </w:r>
      <w:r w:rsidR="00B000E2" w:rsidRPr="00F1546A">
        <w:rPr>
          <w:rFonts w:ascii="Tahoma" w:hAnsi="Tahoma" w:cs="Tahoma"/>
          <w:b/>
          <w:u w:val="single"/>
        </w:rPr>
        <w:t>rticle 1</w:t>
      </w:r>
      <w:r w:rsidR="00F1546A" w:rsidRPr="00F1546A">
        <w:rPr>
          <w:rFonts w:ascii="Tahoma" w:hAnsi="Tahoma" w:cs="Tahoma"/>
          <w:b/>
          <w:u w:val="single"/>
        </w:rPr>
        <w:t>2</w:t>
      </w:r>
      <w:r w:rsidR="00B000E2" w:rsidRPr="00F1546A">
        <w:rPr>
          <w:rFonts w:ascii="Tahoma" w:hAnsi="Tahoma" w:cs="Tahoma"/>
          <w:b/>
          <w:u w:val="single"/>
        </w:rPr>
        <w:t xml:space="preserve"> - Programme</w:t>
      </w:r>
    </w:p>
    <w:p w14:paraId="62DC9C28" w14:textId="77777777" w:rsidR="00B000E2" w:rsidRPr="00E14F9C" w:rsidRDefault="00B000E2" w:rsidP="0074440B">
      <w:pPr>
        <w:rPr>
          <w:rFonts w:ascii="Tahoma" w:hAnsi="Tahoma" w:cs="Tahoma"/>
          <w:sz w:val="22"/>
        </w:rPr>
      </w:pPr>
    </w:p>
    <w:p w14:paraId="445F99F3" w14:textId="77777777" w:rsidR="00A4772E" w:rsidRDefault="00A4772E" w:rsidP="0074440B">
      <w:pPr>
        <w:jc w:val="both"/>
        <w:rPr>
          <w:rFonts w:ascii="Tahoma" w:hAnsi="Tahoma" w:cs="Tahoma"/>
          <w:sz w:val="22"/>
        </w:rPr>
      </w:pPr>
    </w:p>
    <w:p w14:paraId="22A1DCF1" w14:textId="77777777" w:rsidR="00B000E2" w:rsidRPr="00E14F9C" w:rsidRDefault="00B000E2" w:rsidP="0074440B">
      <w:pPr>
        <w:jc w:val="both"/>
        <w:rPr>
          <w:rFonts w:ascii="Tahoma" w:hAnsi="Tahoma" w:cs="Tahoma"/>
          <w:sz w:val="22"/>
        </w:rPr>
      </w:pPr>
      <w:r w:rsidRPr="00E14F9C">
        <w:rPr>
          <w:rFonts w:ascii="Tahoma" w:hAnsi="Tahoma" w:cs="Tahoma"/>
          <w:sz w:val="22"/>
        </w:rPr>
        <w:t xml:space="preserve">Le programme </w:t>
      </w:r>
      <w:r w:rsidR="005150A3" w:rsidRPr="00E14F9C">
        <w:rPr>
          <w:rFonts w:ascii="Tahoma" w:hAnsi="Tahoma" w:cs="Tahoma"/>
          <w:sz w:val="22"/>
        </w:rPr>
        <w:t>global de réalisation relatif à cette convention-faisabilité</w:t>
      </w:r>
      <w:r w:rsidRPr="00E14F9C">
        <w:rPr>
          <w:rFonts w:ascii="Tahoma" w:hAnsi="Tahoma" w:cs="Tahoma"/>
          <w:sz w:val="22"/>
        </w:rPr>
        <w:t xml:space="preserve"> p</w:t>
      </w:r>
      <w:r w:rsidR="00900034">
        <w:rPr>
          <w:rFonts w:ascii="Tahoma" w:hAnsi="Tahoma" w:cs="Tahoma"/>
          <w:sz w:val="22"/>
        </w:rPr>
        <w:t xml:space="preserve">orte sur le projet </w:t>
      </w:r>
      <w:r w:rsidR="00402C18">
        <w:rPr>
          <w:rFonts w:ascii="Tahoma" w:hAnsi="Tahoma" w:cs="Tahoma"/>
          <w:sz w:val="22"/>
        </w:rPr>
        <w:t>suivant :</w:t>
      </w:r>
    </w:p>
    <w:p w14:paraId="0F9C43DB" w14:textId="77777777" w:rsidR="00A4772E" w:rsidRPr="00E14F9C" w:rsidRDefault="00A4772E" w:rsidP="0074440B">
      <w:pPr>
        <w:rPr>
          <w:rFonts w:ascii="Tahoma" w:hAnsi="Tahoma" w:cs="Tahoma"/>
          <w:sz w:val="22"/>
        </w:rPr>
      </w:pPr>
    </w:p>
    <w:p w14:paraId="78E3E386" w14:textId="77777777" w:rsidR="008E4806" w:rsidRPr="00C37C53" w:rsidRDefault="008E4806" w:rsidP="008E4806">
      <w:pPr>
        <w:numPr>
          <w:ilvl w:val="0"/>
          <w:numId w:val="5"/>
        </w:numPr>
        <w:rPr>
          <w:rFonts w:ascii="Tahoma" w:hAnsi="Tahoma" w:cs="Tahoma"/>
        </w:rPr>
      </w:pPr>
      <w:r w:rsidRPr="00C37C53">
        <w:rPr>
          <w:rFonts w:ascii="Tahoma" w:hAnsi="Tahoma" w:cs="Tahoma"/>
          <w:b/>
          <w:bCs/>
        </w:rPr>
        <w:t>FP</w:t>
      </w:r>
      <w:r>
        <w:rPr>
          <w:rFonts w:ascii="Tahoma" w:hAnsi="Tahoma" w:cs="Tahoma"/>
          <w:b/>
          <w:bCs/>
        </w:rPr>
        <w:t xml:space="preserve"> transcommunal</w:t>
      </w:r>
      <w:r w:rsidRPr="00C37C53">
        <w:rPr>
          <w:rFonts w:ascii="Tahoma" w:hAnsi="Tahoma" w:cs="Tahoma"/>
          <w:b/>
          <w:bCs/>
        </w:rPr>
        <w:t xml:space="preserve"> (</w:t>
      </w:r>
      <w:r w:rsidRPr="00C37C53">
        <w:rPr>
          <w:rFonts w:ascii="Tahoma" w:hAnsi="Tahoma" w:cs="Tahoma"/>
          <w:b/>
          <w:bCs/>
          <w:highlight w:val="yellow"/>
        </w:rPr>
        <w:t>numéro</w:t>
      </w:r>
      <w:r w:rsidRPr="00C37C53">
        <w:rPr>
          <w:rFonts w:ascii="Tahoma" w:hAnsi="Tahoma" w:cs="Tahoma"/>
          <w:b/>
          <w:bCs/>
        </w:rPr>
        <w:t xml:space="preserve">) : </w:t>
      </w:r>
      <w:r w:rsidRPr="00517889">
        <w:rPr>
          <w:rFonts w:ascii="Tahoma" w:hAnsi="Tahoma" w:cs="Tahoma"/>
          <w:b/>
          <w:bCs/>
          <w:highlight w:val="yellow"/>
        </w:rPr>
        <w:t>« intitulé »</w:t>
      </w:r>
      <w:r w:rsidRPr="00C37C53">
        <w:rPr>
          <w:rFonts w:ascii="Tahoma" w:hAnsi="Tahoma" w:cs="Tahoma"/>
          <w:b/>
          <w:bCs/>
        </w:rPr>
        <w:t> :</w:t>
      </w:r>
    </w:p>
    <w:p w14:paraId="599C8A02" w14:textId="77777777" w:rsidR="008E4806" w:rsidRPr="00244ACC" w:rsidRDefault="008E4806" w:rsidP="008E4806"/>
    <w:p w14:paraId="65675228" w14:textId="77777777" w:rsidR="008E4806" w:rsidRDefault="008E4806" w:rsidP="008E4806">
      <w:pPr>
        <w:jc w:val="both"/>
        <w:rPr>
          <w:rFonts w:ascii="Tahoma" w:hAnsi="Tahoma" w:cs="Tahoma"/>
          <w:sz w:val="22"/>
        </w:rPr>
      </w:pPr>
      <w:r>
        <w:rPr>
          <w:rFonts w:ascii="Tahoma" w:hAnsi="Tahoma" w:cs="Tahoma"/>
          <w:sz w:val="22"/>
        </w:rPr>
        <w:t xml:space="preserve">Le coût global du projet transcommunal est estimé à </w:t>
      </w:r>
      <w:r w:rsidRPr="00F008A2">
        <w:rPr>
          <w:rFonts w:ascii="Tahoma" w:hAnsi="Tahoma" w:cs="Tahoma"/>
          <w:sz w:val="22"/>
          <w:highlight w:val="yellow"/>
        </w:rPr>
        <w:t>XX</w:t>
      </w:r>
      <w:r>
        <w:rPr>
          <w:rFonts w:ascii="Tahoma" w:hAnsi="Tahoma" w:cs="Tahoma"/>
          <w:sz w:val="22"/>
        </w:rPr>
        <w:t xml:space="preserve"> €.</w:t>
      </w:r>
    </w:p>
    <w:p w14:paraId="47C7A3CB" w14:textId="77777777" w:rsidR="008E4806" w:rsidRDefault="008E4806" w:rsidP="008E4806">
      <w:pPr>
        <w:jc w:val="both"/>
        <w:rPr>
          <w:rFonts w:ascii="Tahoma" w:hAnsi="Tahoma" w:cs="Tahoma"/>
          <w:sz w:val="22"/>
        </w:rPr>
      </w:pPr>
      <w:r>
        <w:rPr>
          <w:rFonts w:ascii="Tahoma" w:hAnsi="Tahoma" w:cs="Tahoma"/>
          <w:sz w:val="22"/>
        </w:rPr>
        <w:t xml:space="preserve">Le coût de la partie du projet se rapportant à la Commune de </w:t>
      </w:r>
      <w:r w:rsidRPr="00F008A2">
        <w:rPr>
          <w:rFonts w:ascii="Tahoma" w:hAnsi="Tahoma" w:cs="Tahoma"/>
          <w:sz w:val="22"/>
          <w:highlight w:val="yellow"/>
        </w:rPr>
        <w:t>XX</w:t>
      </w:r>
      <w:r>
        <w:rPr>
          <w:rFonts w:ascii="Tahoma" w:hAnsi="Tahoma" w:cs="Tahoma"/>
          <w:sz w:val="22"/>
        </w:rPr>
        <w:t xml:space="preserve"> est estimé à </w:t>
      </w:r>
      <w:r w:rsidRPr="00F008A2">
        <w:rPr>
          <w:rFonts w:ascii="Tahoma" w:hAnsi="Tahoma" w:cs="Tahoma"/>
          <w:sz w:val="22"/>
          <w:highlight w:val="yellow"/>
        </w:rPr>
        <w:t>XX €</w:t>
      </w:r>
      <w:r>
        <w:rPr>
          <w:rFonts w:ascii="Tahoma" w:hAnsi="Tahoma" w:cs="Tahoma"/>
          <w:sz w:val="22"/>
        </w:rPr>
        <w:t xml:space="preserve"> et est établi comme suit :</w:t>
      </w:r>
    </w:p>
    <w:p w14:paraId="438E0863" w14:textId="77777777" w:rsidR="0091012E" w:rsidRDefault="0091012E" w:rsidP="0074440B">
      <w:pPr>
        <w:jc w:val="both"/>
        <w:rPr>
          <w:rFonts w:ascii="Tahoma" w:hAnsi="Tahoma" w:cs="Tahoma"/>
          <w:sz w:val="22"/>
        </w:rPr>
      </w:pPr>
    </w:p>
    <w:p w14:paraId="3AE4934F" w14:textId="77777777" w:rsidR="0091012E" w:rsidRPr="004E43F3" w:rsidRDefault="0091012E" w:rsidP="0091012E">
      <w:pPr>
        <w:jc w:val="both"/>
        <w:rPr>
          <w:rFonts w:ascii="Tahoma" w:hAnsi="Tahoma" w:cs="Tahoma"/>
          <w:sz w:val="20"/>
        </w:rPr>
      </w:pPr>
      <w:bookmarkStart w:id="3" w:name="_Hlk53062894"/>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134"/>
        <w:gridCol w:w="709"/>
        <w:gridCol w:w="1371"/>
        <w:gridCol w:w="709"/>
        <w:gridCol w:w="1134"/>
        <w:gridCol w:w="851"/>
        <w:gridCol w:w="1196"/>
      </w:tblGrid>
      <w:tr w:rsidR="0091012E" w:rsidRPr="004E43F3" w14:paraId="23227405" w14:textId="77777777" w:rsidTr="001920C9">
        <w:trPr>
          <w:jc w:val="center"/>
        </w:trPr>
        <w:tc>
          <w:tcPr>
            <w:tcW w:w="2377" w:type="dxa"/>
            <w:tcBorders>
              <w:top w:val="single" w:sz="12" w:space="0" w:color="auto"/>
              <w:left w:val="single" w:sz="12" w:space="0" w:color="auto"/>
              <w:bottom w:val="single" w:sz="12" w:space="0" w:color="auto"/>
            </w:tcBorders>
            <w:vAlign w:val="center"/>
          </w:tcPr>
          <w:p w14:paraId="6DF41344" w14:textId="77777777" w:rsidR="0091012E" w:rsidRPr="004E43F3" w:rsidRDefault="0091012E" w:rsidP="001920C9">
            <w:pPr>
              <w:jc w:val="center"/>
              <w:rPr>
                <w:rFonts w:ascii="Arial" w:hAnsi="Arial" w:cs="Arial"/>
                <w:b/>
                <w:sz w:val="20"/>
              </w:rPr>
            </w:pPr>
            <w:r w:rsidRPr="004E43F3">
              <w:rPr>
                <w:rFonts w:ascii="Arial" w:hAnsi="Arial" w:cs="Arial"/>
                <w:b/>
                <w:sz w:val="20"/>
              </w:rPr>
              <w:t xml:space="preserve">FP n° </w:t>
            </w:r>
            <w:r w:rsidRPr="004E43F3">
              <w:rPr>
                <w:rFonts w:ascii="Arial" w:hAnsi="Arial" w:cs="Arial"/>
                <w:b/>
                <w:sz w:val="20"/>
                <w:highlight w:val="yellow"/>
              </w:rPr>
              <w:t>XX</w:t>
            </w:r>
            <w:r w:rsidRPr="004E43F3">
              <w:rPr>
                <w:rFonts w:ascii="Arial" w:hAnsi="Arial" w:cs="Arial"/>
                <w:b/>
                <w:sz w:val="20"/>
              </w:rPr>
              <w:t> :</w:t>
            </w:r>
          </w:p>
          <w:p w14:paraId="4794022D" w14:textId="77777777" w:rsidR="0091012E" w:rsidRPr="004E43F3" w:rsidRDefault="0091012E" w:rsidP="001920C9">
            <w:pPr>
              <w:jc w:val="center"/>
              <w:rPr>
                <w:rFonts w:ascii="Arial" w:hAnsi="Arial" w:cs="Arial"/>
                <w:b/>
                <w:sz w:val="20"/>
                <w:u w:val="single"/>
              </w:rPr>
            </w:pPr>
            <w:r w:rsidRPr="004E43F3">
              <w:rPr>
                <w:rFonts w:ascii="Arial" w:hAnsi="Arial" w:cs="Arial"/>
                <w:b/>
                <w:sz w:val="20"/>
              </w:rPr>
              <w:t>(</w:t>
            </w:r>
            <w:r w:rsidRPr="004E43F3">
              <w:rPr>
                <w:rFonts w:ascii="Arial" w:hAnsi="Arial" w:cs="Arial"/>
                <w:b/>
                <w:sz w:val="20"/>
                <w:highlight w:val="yellow"/>
              </w:rPr>
              <w:t>Intitulé</w:t>
            </w:r>
            <w:r w:rsidRPr="004E43F3">
              <w:rPr>
                <w:rFonts w:ascii="Arial" w:hAnsi="Arial" w:cs="Arial"/>
                <w:b/>
                <w:sz w:val="20"/>
              </w:rPr>
              <w:t xml:space="preserve">) – </w:t>
            </w:r>
            <w:r w:rsidRPr="004E43F3">
              <w:rPr>
                <w:rFonts w:ascii="Arial" w:hAnsi="Arial" w:cs="Arial"/>
                <w:b/>
                <w:sz w:val="20"/>
                <w:u w:val="single"/>
              </w:rPr>
              <w:t xml:space="preserve">Commune de </w:t>
            </w:r>
            <w:r w:rsidRPr="004E43F3">
              <w:rPr>
                <w:rFonts w:ascii="Arial" w:hAnsi="Arial" w:cs="Arial"/>
                <w:b/>
                <w:sz w:val="20"/>
                <w:highlight w:val="yellow"/>
                <w:u w:val="single"/>
              </w:rPr>
              <w:t>XXX</w:t>
            </w:r>
          </w:p>
          <w:p w14:paraId="14245689" w14:textId="77777777" w:rsidR="0091012E" w:rsidRPr="004E43F3" w:rsidRDefault="0091012E" w:rsidP="001920C9">
            <w:pPr>
              <w:jc w:val="center"/>
              <w:rPr>
                <w:rFonts w:ascii="Arial" w:hAnsi="Arial" w:cs="Arial"/>
                <w:b/>
                <w:sz w:val="20"/>
              </w:rPr>
            </w:pPr>
          </w:p>
        </w:tc>
        <w:tc>
          <w:tcPr>
            <w:tcW w:w="1134" w:type="dxa"/>
            <w:tcBorders>
              <w:top w:val="single" w:sz="12" w:space="0" w:color="auto"/>
              <w:bottom w:val="single" w:sz="12" w:space="0" w:color="auto"/>
            </w:tcBorders>
            <w:vAlign w:val="center"/>
          </w:tcPr>
          <w:p w14:paraId="5118859C" w14:textId="77777777" w:rsidR="0091012E" w:rsidRPr="004E43F3" w:rsidRDefault="0091012E" w:rsidP="001920C9">
            <w:pPr>
              <w:jc w:val="center"/>
              <w:rPr>
                <w:rFonts w:ascii="Arial" w:hAnsi="Arial" w:cs="Arial"/>
                <w:b/>
                <w:sz w:val="20"/>
              </w:rPr>
            </w:pPr>
            <w:r w:rsidRPr="004E43F3">
              <w:rPr>
                <w:rFonts w:ascii="Arial" w:hAnsi="Arial" w:cs="Arial"/>
                <w:b/>
                <w:sz w:val="20"/>
              </w:rPr>
              <w:t>TOTAL</w:t>
            </w:r>
          </w:p>
        </w:tc>
        <w:tc>
          <w:tcPr>
            <w:tcW w:w="2080" w:type="dxa"/>
            <w:gridSpan w:val="2"/>
            <w:tcBorders>
              <w:top w:val="single" w:sz="12" w:space="0" w:color="auto"/>
              <w:bottom w:val="single" w:sz="12" w:space="0" w:color="auto"/>
            </w:tcBorders>
            <w:vAlign w:val="center"/>
          </w:tcPr>
          <w:p w14:paraId="34CA8239" w14:textId="77777777" w:rsidR="0091012E" w:rsidRPr="004E43F3" w:rsidRDefault="0091012E" w:rsidP="001920C9">
            <w:pPr>
              <w:jc w:val="center"/>
              <w:rPr>
                <w:rFonts w:ascii="Arial" w:hAnsi="Arial" w:cs="Arial"/>
                <w:b/>
                <w:sz w:val="20"/>
              </w:rPr>
            </w:pPr>
            <w:r w:rsidRPr="004E43F3">
              <w:rPr>
                <w:rFonts w:ascii="Arial" w:hAnsi="Arial" w:cs="Arial"/>
                <w:b/>
                <w:sz w:val="20"/>
              </w:rPr>
              <w:t>PART DEVELOPPEMENT RURAL</w:t>
            </w:r>
          </w:p>
        </w:tc>
        <w:tc>
          <w:tcPr>
            <w:tcW w:w="1843" w:type="dxa"/>
            <w:gridSpan w:val="2"/>
            <w:tcBorders>
              <w:top w:val="single" w:sz="12" w:space="0" w:color="auto"/>
              <w:bottom w:val="single" w:sz="12" w:space="0" w:color="auto"/>
            </w:tcBorders>
            <w:vAlign w:val="center"/>
          </w:tcPr>
          <w:p w14:paraId="57F2824C" w14:textId="77777777" w:rsidR="0091012E" w:rsidRPr="004E43F3" w:rsidRDefault="0091012E" w:rsidP="001920C9">
            <w:pPr>
              <w:jc w:val="center"/>
              <w:rPr>
                <w:rFonts w:ascii="Arial" w:hAnsi="Arial" w:cs="Arial"/>
                <w:b/>
                <w:sz w:val="20"/>
              </w:rPr>
            </w:pPr>
            <w:r w:rsidRPr="004E43F3">
              <w:rPr>
                <w:rFonts w:ascii="Arial" w:hAnsi="Arial" w:cs="Arial"/>
                <w:b/>
                <w:sz w:val="20"/>
              </w:rPr>
              <w:t>AUTRE POUVOIR SUBSIDIANT 1</w:t>
            </w:r>
          </w:p>
        </w:tc>
        <w:tc>
          <w:tcPr>
            <w:tcW w:w="2047" w:type="dxa"/>
            <w:gridSpan w:val="2"/>
            <w:tcBorders>
              <w:top w:val="single" w:sz="12" w:space="0" w:color="auto"/>
              <w:bottom w:val="single" w:sz="12" w:space="0" w:color="auto"/>
              <w:right w:val="single" w:sz="12" w:space="0" w:color="auto"/>
            </w:tcBorders>
            <w:vAlign w:val="center"/>
          </w:tcPr>
          <w:p w14:paraId="0D7D834A" w14:textId="77777777" w:rsidR="0091012E" w:rsidRPr="004E43F3" w:rsidRDefault="0091012E" w:rsidP="001920C9">
            <w:pPr>
              <w:jc w:val="center"/>
              <w:rPr>
                <w:rFonts w:ascii="Arial" w:hAnsi="Arial" w:cs="Arial"/>
                <w:b/>
                <w:sz w:val="20"/>
              </w:rPr>
            </w:pPr>
            <w:r w:rsidRPr="004E43F3">
              <w:rPr>
                <w:rFonts w:ascii="Arial" w:hAnsi="Arial" w:cs="Arial"/>
                <w:b/>
                <w:sz w:val="20"/>
              </w:rPr>
              <w:t>PART COMMUNALE</w:t>
            </w:r>
          </w:p>
        </w:tc>
      </w:tr>
      <w:tr w:rsidR="0091012E" w:rsidRPr="004E43F3" w14:paraId="7D4A8E14" w14:textId="77777777" w:rsidTr="001920C9">
        <w:trPr>
          <w:trHeight w:val="425"/>
          <w:jc w:val="center"/>
        </w:trPr>
        <w:tc>
          <w:tcPr>
            <w:tcW w:w="2377" w:type="dxa"/>
            <w:tcBorders>
              <w:top w:val="nil"/>
              <w:left w:val="single" w:sz="12" w:space="0" w:color="auto"/>
              <w:bottom w:val="nil"/>
              <w:right w:val="single" w:sz="4" w:space="0" w:color="auto"/>
            </w:tcBorders>
            <w:vAlign w:val="center"/>
          </w:tcPr>
          <w:p w14:paraId="7BC997E3" w14:textId="77777777" w:rsidR="0091012E" w:rsidRPr="004E43F3" w:rsidRDefault="0091012E" w:rsidP="001920C9">
            <w:pPr>
              <w:rPr>
                <w:rFonts w:ascii="Arial" w:hAnsi="Arial" w:cs="Arial"/>
                <w:sz w:val="20"/>
              </w:rPr>
            </w:pPr>
            <w:r w:rsidRPr="004E43F3">
              <w:rPr>
                <w:rFonts w:ascii="Arial" w:hAnsi="Arial" w:cs="Arial"/>
                <w:sz w:val="20"/>
              </w:rPr>
              <w:t xml:space="preserve">Acquisition </w:t>
            </w:r>
          </w:p>
        </w:tc>
        <w:tc>
          <w:tcPr>
            <w:tcW w:w="1134" w:type="dxa"/>
            <w:tcBorders>
              <w:top w:val="nil"/>
              <w:left w:val="single" w:sz="4" w:space="0" w:color="auto"/>
              <w:bottom w:val="nil"/>
              <w:right w:val="single" w:sz="4" w:space="0" w:color="auto"/>
            </w:tcBorders>
            <w:vAlign w:val="center"/>
          </w:tcPr>
          <w:p w14:paraId="7FD4E8E1"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 xml:space="preserve">xx </w:t>
            </w:r>
            <w:r w:rsidRPr="004E43F3">
              <w:rPr>
                <w:rFonts w:ascii="Arial" w:hAnsi="Arial" w:cs="Arial"/>
                <w:sz w:val="20"/>
              </w:rPr>
              <w:t>€</w:t>
            </w:r>
          </w:p>
        </w:tc>
        <w:tc>
          <w:tcPr>
            <w:tcW w:w="709" w:type="dxa"/>
            <w:tcBorders>
              <w:top w:val="nil"/>
              <w:left w:val="single" w:sz="4" w:space="0" w:color="auto"/>
              <w:bottom w:val="nil"/>
              <w:right w:val="single" w:sz="2" w:space="0" w:color="auto"/>
            </w:tcBorders>
            <w:vAlign w:val="center"/>
          </w:tcPr>
          <w:p w14:paraId="25F7050A" w14:textId="085FFFFF" w:rsidR="0091012E" w:rsidRPr="004E43F3" w:rsidRDefault="0001188B" w:rsidP="001920C9">
            <w:pPr>
              <w:jc w:val="right"/>
              <w:rPr>
                <w:rFonts w:ascii="Arial" w:hAnsi="Arial" w:cs="Arial"/>
                <w:sz w:val="20"/>
              </w:rPr>
            </w:pPr>
            <w:r>
              <w:rPr>
                <w:rFonts w:ascii="Arial" w:hAnsi="Arial" w:cs="Arial"/>
                <w:sz w:val="20"/>
              </w:rPr>
              <w:t>xx</w:t>
            </w:r>
            <w:r w:rsidR="0091012E"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10890982"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743E6E88" w14:textId="77777777" w:rsidR="0091012E" w:rsidRPr="004E43F3" w:rsidRDefault="0091012E" w:rsidP="001920C9">
            <w:pPr>
              <w:jc w:val="right"/>
              <w:rPr>
                <w:rFonts w:ascii="Arial" w:hAnsi="Arial" w:cs="Arial"/>
                <w:sz w:val="20"/>
              </w:rPr>
            </w:pPr>
          </w:p>
        </w:tc>
        <w:tc>
          <w:tcPr>
            <w:tcW w:w="1134" w:type="dxa"/>
            <w:tcBorders>
              <w:top w:val="nil"/>
              <w:left w:val="single" w:sz="2" w:space="0" w:color="auto"/>
              <w:bottom w:val="nil"/>
              <w:right w:val="single" w:sz="4" w:space="0" w:color="auto"/>
            </w:tcBorders>
            <w:vAlign w:val="center"/>
          </w:tcPr>
          <w:p w14:paraId="1A233AFD" w14:textId="77777777" w:rsidR="0091012E" w:rsidRPr="004E43F3" w:rsidRDefault="0091012E" w:rsidP="001920C9">
            <w:pPr>
              <w:jc w:val="right"/>
              <w:rPr>
                <w:rFonts w:ascii="Arial" w:hAnsi="Arial" w:cs="Arial"/>
                <w:sz w:val="20"/>
              </w:rPr>
            </w:pPr>
          </w:p>
        </w:tc>
        <w:tc>
          <w:tcPr>
            <w:tcW w:w="851" w:type="dxa"/>
            <w:tcBorders>
              <w:top w:val="nil"/>
              <w:left w:val="single" w:sz="4" w:space="0" w:color="auto"/>
              <w:bottom w:val="nil"/>
              <w:right w:val="single" w:sz="2" w:space="0" w:color="auto"/>
            </w:tcBorders>
            <w:vAlign w:val="center"/>
          </w:tcPr>
          <w:p w14:paraId="549ABED2"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4F975FFF"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91012E" w:rsidRPr="004E43F3" w14:paraId="40DC6B14"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30398A4E" w14:textId="77777777" w:rsidR="0091012E" w:rsidRPr="004E43F3" w:rsidRDefault="0091012E" w:rsidP="001920C9">
            <w:pPr>
              <w:rPr>
                <w:rFonts w:ascii="Arial" w:hAnsi="Arial" w:cs="Arial"/>
                <w:sz w:val="20"/>
              </w:rPr>
            </w:pPr>
            <w:r w:rsidRPr="004E43F3">
              <w:rPr>
                <w:rFonts w:ascii="Arial" w:hAnsi="Arial" w:cs="Arial"/>
                <w:sz w:val="20"/>
              </w:rPr>
              <w:t xml:space="preserve">Acquisition au-delà du plafond </w:t>
            </w:r>
          </w:p>
        </w:tc>
        <w:tc>
          <w:tcPr>
            <w:tcW w:w="1134" w:type="dxa"/>
            <w:tcBorders>
              <w:top w:val="nil"/>
              <w:left w:val="single" w:sz="4" w:space="0" w:color="auto"/>
              <w:bottom w:val="nil"/>
              <w:right w:val="single" w:sz="4" w:space="0" w:color="auto"/>
            </w:tcBorders>
            <w:vAlign w:val="center"/>
          </w:tcPr>
          <w:p w14:paraId="2A7BA1B0" w14:textId="77777777" w:rsidR="0091012E" w:rsidRPr="004E43F3" w:rsidRDefault="0091012E" w:rsidP="001920C9">
            <w:pPr>
              <w:jc w:val="right"/>
              <w:rPr>
                <w:rFonts w:ascii="Arial" w:hAnsi="Arial" w:cs="Arial"/>
                <w:sz w:val="20"/>
                <w:highlight w:val="yellow"/>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63F69E20" w14:textId="77777777" w:rsidR="0091012E" w:rsidRPr="004E43F3" w:rsidRDefault="0091012E" w:rsidP="001920C9">
            <w:pPr>
              <w:jc w:val="right"/>
              <w:rPr>
                <w:rFonts w:ascii="Arial" w:hAnsi="Arial" w:cs="Arial"/>
                <w:sz w:val="20"/>
              </w:rPr>
            </w:pPr>
            <w:r w:rsidRPr="004E43F3">
              <w:rPr>
                <w:rFonts w:ascii="Arial" w:hAnsi="Arial" w:cs="Arial"/>
                <w:sz w:val="20"/>
              </w:rPr>
              <w:t>0%</w:t>
            </w:r>
          </w:p>
        </w:tc>
        <w:tc>
          <w:tcPr>
            <w:tcW w:w="1371" w:type="dxa"/>
            <w:tcBorders>
              <w:top w:val="nil"/>
              <w:left w:val="single" w:sz="2" w:space="0" w:color="auto"/>
              <w:bottom w:val="nil"/>
              <w:right w:val="single" w:sz="4" w:space="0" w:color="auto"/>
            </w:tcBorders>
            <w:vAlign w:val="center"/>
          </w:tcPr>
          <w:p w14:paraId="071D0C84" w14:textId="77777777" w:rsidR="0091012E" w:rsidRPr="004E43F3" w:rsidRDefault="0091012E" w:rsidP="001920C9">
            <w:pPr>
              <w:jc w:val="right"/>
              <w:rPr>
                <w:rFonts w:ascii="Arial" w:hAnsi="Arial" w:cs="Arial"/>
                <w:sz w:val="20"/>
              </w:rPr>
            </w:pPr>
          </w:p>
        </w:tc>
        <w:tc>
          <w:tcPr>
            <w:tcW w:w="709" w:type="dxa"/>
            <w:tcBorders>
              <w:top w:val="nil"/>
              <w:left w:val="single" w:sz="4" w:space="0" w:color="auto"/>
              <w:bottom w:val="nil"/>
              <w:right w:val="single" w:sz="2" w:space="0" w:color="auto"/>
            </w:tcBorders>
            <w:vAlign w:val="center"/>
          </w:tcPr>
          <w:p w14:paraId="0075E419"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45BC32C7"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5FF4CFC3"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4DD35E7B"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91012E" w:rsidRPr="004E43F3" w14:paraId="32698847" w14:textId="77777777" w:rsidTr="001920C9">
        <w:trPr>
          <w:trHeight w:val="414"/>
          <w:jc w:val="center"/>
        </w:trPr>
        <w:tc>
          <w:tcPr>
            <w:tcW w:w="2377" w:type="dxa"/>
            <w:tcBorders>
              <w:top w:val="nil"/>
              <w:left w:val="single" w:sz="12" w:space="0" w:color="auto"/>
              <w:bottom w:val="nil"/>
              <w:right w:val="single" w:sz="4" w:space="0" w:color="auto"/>
            </w:tcBorders>
            <w:vAlign w:val="center"/>
          </w:tcPr>
          <w:p w14:paraId="6304A24C" w14:textId="77777777" w:rsidR="0091012E" w:rsidRPr="004E43F3" w:rsidRDefault="0091012E" w:rsidP="001920C9">
            <w:pPr>
              <w:rPr>
                <w:rFonts w:ascii="Arial" w:hAnsi="Arial" w:cs="Arial"/>
                <w:sz w:val="20"/>
              </w:rPr>
            </w:pPr>
            <w:r w:rsidRPr="004E43F3">
              <w:rPr>
                <w:rFonts w:ascii="Arial" w:hAnsi="Arial" w:cs="Arial"/>
                <w:sz w:val="20"/>
              </w:rPr>
              <w:t>Tranche 1</w:t>
            </w:r>
          </w:p>
        </w:tc>
        <w:tc>
          <w:tcPr>
            <w:tcW w:w="1134" w:type="dxa"/>
            <w:tcBorders>
              <w:top w:val="nil"/>
              <w:left w:val="single" w:sz="4" w:space="0" w:color="auto"/>
              <w:bottom w:val="nil"/>
              <w:right w:val="single" w:sz="4" w:space="0" w:color="auto"/>
            </w:tcBorders>
            <w:vAlign w:val="center"/>
          </w:tcPr>
          <w:p w14:paraId="43D33B1D"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198FAAE5"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nil"/>
              <w:right w:val="single" w:sz="4" w:space="0" w:color="auto"/>
            </w:tcBorders>
            <w:vAlign w:val="center"/>
          </w:tcPr>
          <w:p w14:paraId="379BC120"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nil"/>
              <w:right w:val="single" w:sz="2" w:space="0" w:color="auto"/>
            </w:tcBorders>
            <w:vAlign w:val="center"/>
          </w:tcPr>
          <w:p w14:paraId="6D4CA95C"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nil"/>
              <w:right w:val="single" w:sz="4" w:space="0" w:color="auto"/>
            </w:tcBorders>
            <w:vAlign w:val="center"/>
          </w:tcPr>
          <w:p w14:paraId="310A2C3A"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nil"/>
              <w:right w:val="single" w:sz="2" w:space="0" w:color="auto"/>
            </w:tcBorders>
            <w:vAlign w:val="center"/>
          </w:tcPr>
          <w:p w14:paraId="6E4F8602"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nil"/>
              <w:right w:val="single" w:sz="12" w:space="0" w:color="auto"/>
            </w:tcBorders>
            <w:vAlign w:val="center"/>
          </w:tcPr>
          <w:p w14:paraId="7BD4EBDD"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91012E" w:rsidRPr="004E43F3" w14:paraId="0941BCF9" w14:textId="77777777" w:rsidTr="001920C9">
        <w:trPr>
          <w:trHeight w:val="420"/>
          <w:jc w:val="center"/>
        </w:trPr>
        <w:tc>
          <w:tcPr>
            <w:tcW w:w="2377" w:type="dxa"/>
            <w:tcBorders>
              <w:top w:val="nil"/>
              <w:left w:val="single" w:sz="12" w:space="0" w:color="auto"/>
              <w:bottom w:val="single" w:sz="12" w:space="0" w:color="auto"/>
              <w:right w:val="single" w:sz="4" w:space="0" w:color="auto"/>
            </w:tcBorders>
            <w:vAlign w:val="center"/>
          </w:tcPr>
          <w:p w14:paraId="159DE389" w14:textId="77777777" w:rsidR="0091012E" w:rsidRPr="004E43F3" w:rsidRDefault="0091012E" w:rsidP="001920C9">
            <w:pPr>
              <w:rPr>
                <w:rFonts w:ascii="Arial" w:hAnsi="Arial" w:cs="Arial"/>
                <w:sz w:val="20"/>
              </w:rPr>
            </w:pPr>
            <w:r w:rsidRPr="004E43F3">
              <w:rPr>
                <w:rFonts w:ascii="Arial" w:hAnsi="Arial" w:cs="Arial"/>
                <w:sz w:val="20"/>
              </w:rPr>
              <w:t>Tranche 2</w:t>
            </w:r>
            <w:r>
              <w:rPr>
                <w:rFonts w:ascii="Arial" w:hAnsi="Arial" w:cs="Arial"/>
                <w:sz w:val="20"/>
              </w:rPr>
              <w:t xml:space="preserve"> - au-delà du plafond</w:t>
            </w:r>
          </w:p>
        </w:tc>
        <w:tc>
          <w:tcPr>
            <w:tcW w:w="1134" w:type="dxa"/>
            <w:tcBorders>
              <w:top w:val="nil"/>
              <w:left w:val="single" w:sz="4" w:space="0" w:color="auto"/>
              <w:bottom w:val="single" w:sz="12" w:space="0" w:color="auto"/>
              <w:right w:val="single" w:sz="4" w:space="0" w:color="auto"/>
            </w:tcBorders>
            <w:vAlign w:val="center"/>
          </w:tcPr>
          <w:p w14:paraId="652ECD25"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4F80DE21"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371" w:type="dxa"/>
            <w:tcBorders>
              <w:top w:val="nil"/>
              <w:left w:val="single" w:sz="2" w:space="0" w:color="auto"/>
              <w:bottom w:val="single" w:sz="12" w:space="0" w:color="auto"/>
              <w:right w:val="single" w:sz="4" w:space="0" w:color="auto"/>
            </w:tcBorders>
            <w:vAlign w:val="center"/>
          </w:tcPr>
          <w:p w14:paraId="1DD68217"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709" w:type="dxa"/>
            <w:tcBorders>
              <w:top w:val="nil"/>
              <w:left w:val="single" w:sz="4" w:space="0" w:color="auto"/>
              <w:bottom w:val="single" w:sz="12" w:space="0" w:color="auto"/>
              <w:right w:val="single" w:sz="2" w:space="0" w:color="auto"/>
            </w:tcBorders>
            <w:vAlign w:val="center"/>
          </w:tcPr>
          <w:p w14:paraId="494967A0"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34" w:type="dxa"/>
            <w:tcBorders>
              <w:top w:val="nil"/>
              <w:left w:val="single" w:sz="2" w:space="0" w:color="auto"/>
              <w:bottom w:val="single" w:sz="12" w:space="0" w:color="auto"/>
              <w:right w:val="single" w:sz="4" w:space="0" w:color="auto"/>
            </w:tcBorders>
            <w:vAlign w:val="center"/>
          </w:tcPr>
          <w:p w14:paraId="2019329A"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851" w:type="dxa"/>
            <w:tcBorders>
              <w:top w:val="nil"/>
              <w:left w:val="single" w:sz="4" w:space="0" w:color="auto"/>
              <w:bottom w:val="single" w:sz="12" w:space="0" w:color="auto"/>
              <w:right w:val="single" w:sz="2" w:space="0" w:color="auto"/>
            </w:tcBorders>
            <w:vAlign w:val="center"/>
          </w:tcPr>
          <w:p w14:paraId="01B710BF"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196" w:type="dxa"/>
            <w:tcBorders>
              <w:top w:val="nil"/>
              <w:left w:val="single" w:sz="2" w:space="0" w:color="auto"/>
              <w:bottom w:val="single" w:sz="12" w:space="0" w:color="auto"/>
              <w:right w:val="single" w:sz="12" w:space="0" w:color="auto"/>
            </w:tcBorders>
            <w:vAlign w:val="center"/>
          </w:tcPr>
          <w:p w14:paraId="670A17D9"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r w:rsidR="0091012E" w:rsidRPr="004E43F3" w14:paraId="68EF9701" w14:textId="77777777" w:rsidTr="001920C9">
        <w:trPr>
          <w:trHeight w:val="411"/>
          <w:jc w:val="center"/>
        </w:trPr>
        <w:tc>
          <w:tcPr>
            <w:tcW w:w="2377" w:type="dxa"/>
            <w:tcBorders>
              <w:top w:val="single" w:sz="12" w:space="0" w:color="auto"/>
              <w:left w:val="single" w:sz="12" w:space="0" w:color="auto"/>
              <w:bottom w:val="single" w:sz="12" w:space="0" w:color="auto"/>
              <w:right w:val="single" w:sz="4" w:space="0" w:color="auto"/>
            </w:tcBorders>
            <w:vAlign w:val="center"/>
          </w:tcPr>
          <w:p w14:paraId="39FB5E78" w14:textId="77777777" w:rsidR="0091012E" w:rsidRPr="004E43F3" w:rsidRDefault="0091012E" w:rsidP="001920C9">
            <w:pPr>
              <w:jc w:val="both"/>
              <w:rPr>
                <w:rFonts w:ascii="Arial" w:hAnsi="Arial" w:cs="Arial"/>
                <w:sz w:val="20"/>
              </w:rPr>
            </w:pPr>
            <w:r w:rsidRPr="004E43F3">
              <w:rPr>
                <w:rFonts w:ascii="Arial" w:hAnsi="Arial" w:cs="Arial"/>
                <w:sz w:val="20"/>
              </w:rPr>
              <w:t>TOTAL</w:t>
            </w:r>
          </w:p>
        </w:tc>
        <w:tc>
          <w:tcPr>
            <w:tcW w:w="1134" w:type="dxa"/>
            <w:tcBorders>
              <w:top w:val="single" w:sz="12" w:space="0" w:color="auto"/>
              <w:left w:val="single" w:sz="4" w:space="0" w:color="auto"/>
              <w:bottom w:val="single" w:sz="12" w:space="0" w:color="auto"/>
              <w:right w:val="single" w:sz="4" w:space="0" w:color="auto"/>
            </w:tcBorders>
            <w:vAlign w:val="center"/>
          </w:tcPr>
          <w:p w14:paraId="7B63FC67"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80" w:type="dxa"/>
            <w:gridSpan w:val="2"/>
            <w:tcBorders>
              <w:top w:val="single" w:sz="12" w:space="0" w:color="auto"/>
              <w:left w:val="single" w:sz="4" w:space="0" w:color="auto"/>
              <w:bottom w:val="single" w:sz="12" w:space="0" w:color="auto"/>
              <w:right w:val="single" w:sz="4" w:space="0" w:color="auto"/>
            </w:tcBorders>
            <w:vAlign w:val="center"/>
          </w:tcPr>
          <w:p w14:paraId="45D70151"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645A4AAE"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c>
          <w:tcPr>
            <w:tcW w:w="2047" w:type="dxa"/>
            <w:gridSpan w:val="2"/>
            <w:tcBorders>
              <w:top w:val="single" w:sz="12" w:space="0" w:color="auto"/>
              <w:left w:val="single" w:sz="4" w:space="0" w:color="auto"/>
              <w:bottom w:val="single" w:sz="12" w:space="0" w:color="auto"/>
              <w:right w:val="single" w:sz="12" w:space="0" w:color="auto"/>
            </w:tcBorders>
            <w:vAlign w:val="center"/>
          </w:tcPr>
          <w:p w14:paraId="76EFCF46" w14:textId="77777777" w:rsidR="0091012E" w:rsidRPr="004E43F3" w:rsidRDefault="0091012E" w:rsidP="001920C9">
            <w:pPr>
              <w:jc w:val="right"/>
              <w:rPr>
                <w:rFonts w:ascii="Arial" w:hAnsi="Arial" w:cs="Arial"/>
                <w:sz w:val="20"/>
              </w:rPr>
            </w:pPr>
            <w:r w:rsidRPr="004E43F3">
              <w:rPr>
                <w:rFonts w:ascii="Arial" w:hAnsi="Arial" w:cs="Arial"/>
                <w:sz w:val="20"/>
                <w:highlight w:val="yellow"/>
              </w:rPr>
              <w:t>xx</w:t>
            </w:r>
            <w:r w:rsidRPr="004E43F3">
              <w:rPr>
                <w:rFonts w:ascii="Arial" w:hAnsi="Arial" w:cs="Arial"/>
                <w:sz w:val="20"/>
              </w:rPr>
              <w:t xml:space="preserve"> €</w:t>
            </w:r>
          </w:p>
        </w:tc>
      </w:tr>
    </w:tbl>
    <w:bookmarkEnd w:id="3"/>
    <w:p w14:paraId="4A80F4D4" w14:textId="77777777" w:rsidR="008E4806" w:rsidRPr="00D635CF" w:rsidRDefault="008E4806" w:rsidP="008E4806">
      <w:pPr>
        <w:jc w:val="both"/>
        <w:rPr>
          <w:rFonts w:ascii="Tahoma" w:hAnsi="Tahoma" w:cs="Tahoma"/>
          <w:sz w:val="22"/>
          <w:szCs w:val="22"/>
        </w:rPr>
      </w:pPr>
      <w:r w:rsidRPr="00273DA9">
        <w:rPr>
          <w:rFonts w:ascii="Tahoma" w:hAnsi="Tahoma" w:cs="Tahoma"/>
          <w:i/>
          <w:sz w:val="20"/>
          <w:highlight w:val="yellow"/>
        </w:rPr>
        <w:t>Les montants des pouvoirs subsidiant</w:t>
      </w:r>
      <w:r>
        <w:rPr>
          <w:rFonts w:ascii="Tahoma" w:hAnsi="Tahoma" w:cs="Tahoma"/>
          <w:i/>
          <w:sz w:val="20"/>
          <w:highlight w:val="yellow"/>
        </w:rPr>
        <w:t>s</w:t>
      </w:r>
      <w:r w:rsidRPr="00273DA9">
        <w:rPr>
          <w:rFonts w:ascii="Tahoma" w:hAnsi="Tahoma" w:cs="Tahoma"/>
          <w:i/>
          <w:sz w:val="20"/>
          <w:highlight w:val="yellow"/>
        </w:rPr>
        <w:t>, autres que le développement rural, figurent dans le tableau à titre indicatif.</w:t>
      </w:r>
    </w:p>
    <w:p w14:paraId="503D3F55" w14:textId="77777777" w:rsidR="00A4772E" w:rsidRDefault="00A4772E" w:rsidP="0074440B">
      <w:pPr>
        <w:jc w:val="both"/>
        <w:rPr>
          <w:rFonts w:ascii="Tahoma" w:hAnsi="Tahoma" w:cs="Tahoma"/>
          <w:sz w:val="22"/>
        </w:rPr>
      </w:pPr>
    </w:p>
    <w:p w14:paraId="58B3834F" w14:textId="77777777" w:rsidR="009435D5" w:rsidRDefault="009435D5" w:rsidP="00402C18">
      <w:pPr>
        <w:jc w:val="both"/>
        <w:rPr>
          <w:rFonts w:ascii="Tahoma" w:hAnsi="Tahoma" w:cs="Tahoma"/>
          <w:sz w:val="22"/>
        </w:rPr>
      </w:pPr>
    </w:p>
    <w:p w14:paraId="79C148F5" w14:textId="77777777" w:rsidR="000A23E1" w:rsidRDefault="000A23E1" w:rsidP="00402C18">
      <w:pPr>
        <w:jc w:val="both"/>
        <w:rPr>
          <w:rFonts w:ascii="Tahoma" w:hAnsi="Tahoma" w:cs="Tahoma"/>
          <w:sz w:val="22"/>
        </w:rPr>
      </w:pPr>
      <w:bookmarkStart w:id="4" w:name="_Hlk52637914"/>
      <w:r w:rsidRPr="000A23E1">
        <w:rPr>
          <w:rFonts w:ascii="Tahoma" w:hAnsi="Tahoma" w:cs="Tahoma"/>
          <w:sz w:val="22"/>
          <w:highlight w:val="yellow"/>
        </w:rPr>
        <w:t>Le montant de la subvention relatif à l’acquisition s’élève à xx €.</w:t>
      </w:r>
      <w:r>
        <w:rPr>
          <w:rFonts w:ascii="Tahoma" w:hAnsi="Tahoma" w:cs="Tahoma"/>
          <w:sz w:val="22"/>
        </w:rPr>
        <w:t xml:space="preserve"> </w:t>
      </w:r>
    </w:p>
    <w:bookmarkEnd w:id="4"/>
    <w:p w14:paraId="0718E85A" w14:textId="77777777" w:rsidR="000A23E1" w:rsidRPr="00E14F9C" w:rsidRDefault="000A23E1" w:rsidP="00402C18">
      <w:pPr>
        <w:jc w:val="both"/>
        <w:rPr>
          <w:rFonts w:ascii="Tahoma" w:hAnsi="Tahoma" w:cs="Tahoma"/>
          <w:sz w:val="22"/>
        </w:rPr>
      </w:pPr>
    </w:p>
    <w:p w14:paraId="61967639" w14:textId="77777777" w:rsidR="005150A3" w:rsidRPr="00E14F9C" w:rsidRDefault="00382755" w:rsidP="00402C18">
      <w:pPr>
        <w:jc w:val="both"/>
        <w:rPr>
          <w:rFonts w:ascii="Tahoma" w:hAnsi="Tahoma" w:cs="Tahoma"/>
          <w:sz w:val="22"/>
        </w:rPr>
      </w:pPr>
      <w:r w:rsidRPr="004E42C3">
        <w:rPr>
          <w:rFonts w:ascii="Tahoma" w:hAnsi="Tahoma" w:cs="Tahoma"/>
          <w:sz w:val="22"/>
        </w:rPr>
        <w:t>La</w:t>
      </w:r>
      <w:r w:rsidR="000B2FA9" w:rsidRPr="004E42C3">
        <w:rPr>
          <w:rFonts w:ascii="Tahoma" w:hAnsi="Tahoma" w:cs="Tahoma"/>
          <w:sz w:val="22"/>
        </w:rPr>
        <w:t xml:space="preserve"> provision est fixée à </w:t>
      </w:r>
      <w:r w:rsidR="00A4772E" w:rsidRPr="004E42C3">
        <w:rPr>
          <w:rFonts w:ascii="Tahoma" w:hAnsi="Tahoma" w:cs="Tahoma"/>
          <w:sz w:val="22"/>
        </w:rPr>
        <w:t>20.000 €</w:t>
      </w:r>
      <w:r w:rsidR="008E4806" w:rsidRPr="004E42C3">
        <w:rPr>
          <w:rFonts w:ascii="Tahoma" w:hAnsi="Tahoma" w:cs="Tahoma"/>
          <w:sz w:val="22"/>
        </w:rPr>
        <w:t xml:space="preserve"> hors acquisition</w:t>
      </w:r>
    </w:p>
    <w:p w14:paraId="64424504" w14:textId="77777777" w:rsidR="00B000E2" w:rsidRPr="00E14F9C" w:rsidRDefault="00B000E2" w:rsidP="00402C18">
      <w:pPr>
        <w:jc w:val="both"/>
        <w:rPr>
          <w:rFonts w:ascii="Tahoma" w:hAnsi="Tahoma" w:cs="Tahoma"/>
          <w:sz w:val="22"/>
        </w:rPr>
      </w:pPr>
    </w:p>
    <w:p w14:paraId="65B03F06" w14:textId="77777777" w:rsidR="00802460" w:rsidRDefault="00802460" w:rsidP="00802460">
      <w:pPr>
        <w:jc w:val="both"/>
        <w:rPr>
          <w:rFonts w:ascii="Tahoma" w:hAnsi="Tahoma" w:cs="Tahoma"/>
          <w:sz w:val="22"/>
        </w:rPr>
      </w:pPr>
      <w:r w:rsidRPr="00E14F9C">
        <w:rPr>
          <w:rFonts w:ascii="Tahoma" w:hAnsi="Tahoma" w:cs="Tahoma"/>
          <w:sz w:val="22"/>
        </w:rPr>
        <w:t xml:space="preserve">En annexe et faisant partie intégrante de la présente convention figurent le programme financier </w:t>
      </w:r>
      <w:r>
        <w:rPr>
          <w:rFonts w:ascii="Tahoma" w:hAnsi="Tahoma" w:cs="Tahoma"/>
          <w:sz w:val="22"/>
        </w:rPr>
        <w:t>détaillé des travaux</w:t>
      </w:r>
      <w:r w:rsidRPr="00E14F9C">
        <w:rPr>
          <w:rFonts w:ascii="Tahoma" w:hAnsi="Tahoma" w:cs="Tahoma"/>
          <w:sz w:val="22"/>
        </w:rPr>
        <w:t xml:space="preserve">, la fiche projet </w:t>
      </w:r>
      <w:r>
        <w:rPr>
          <w:rFonts w:ascii="Tahoma" w:hAnsi="Tahoma" w:cs="Tahoma"/>
          <w:sz w:val="22"/>
        </w:rPr>
        <w:t xml:space="preserve">transcommunale </w:t>
      </w:r>
      <w:r w:rsidRPr="00C37C53">
        <w:rPr>
          <w:rFonts w:ascii="Tahoma" w:hAnsi="Tahoma" w:cs="Tahoma"/>
          <w:sz w:val="22"/>
          <w:highlight w:val="yellow"/>
        </w:rPr>
        <w:t>(numéro</w:t>
      </w:r>
      <w:r>
        <w:rPr>
          <w:rFonts w:ascii="Tahoma" w:hAnsi="Tahoma" w:cs="Tahoma"/>
          <w:sz w:val="22"/>
          <w:highlight w:val="yellow"/>
        </w:rPr>
        <w:t> ; communes</w:t>
      </w:r>
      <w:r w:rsidRPr="00C37C53">
        <w:rPr>
          <w:rFonts w:ascii="Tahoma" w:hAnsi="Tahoma" w:cs="Tahoma"/>
          <w:sz w:val="22"/>
          <w:highlight w:val="yellow"/>
        </w:rPr>
        <w:t>)</w:t>
      </w:r>
      <w:r>
        <w:rPr>
          <w:rFonts w:ascii="Tahoma" w:hAnsi="Tahoma" w:cs="Tahoma"/>
          <w:sz w:val="22"/>
        </w:rPr>
        <w:t xml:space="preserve"> </w:t>
      </w:r>
      <w:r w:rsidRPr="00E14F9C">
        <w:rPr>
          <w:rFonts w:ascii="Tahoma" w:hAnsi="Tahoma" w:cs="Tahoma"/>
          <w:sz w:val="22"/>
        </w:rPr>
        <w:t>et ses annexes</w:t>
      </w:r>
      <w:r>
        <w:rPr>
          <w:rFonts w:ascii="Tahoma" w:hAnsi="Tahoma" w:cs="Tahoma"/>
          <w:sz w:val="22"/>
        </w:rPr>
        <w:t>.</w:t>
      </w:r>
    </w:p>
    <w:p w14:paraId="64EE2180" w14:textId="65CF6A96" w:rsidR="00802460" w:rsidRDefault="00802460" w:rsidP="00802460">
      <w:pPr>
        <w:spacing w:line="240" w:lineRule="exact"/>
        <w:rPr>
          <w:rFonts w:ascii="Tahoma" w:hAnsi="Tahoma" w:cs="Tahoma"/>
          <w:b/>
          <w:u w:val="single"/>
        </w:rPr>
      </w:pPr>
    </w:p>
    <w:p w14:paraId="6138E504" w14:textId="5EB6B334" w:rsidR="00A855BC" w:rsidRDefault="00A855BC" w:rsidP="00802460">
      <w:pPr>
        <w:spacing w:line="240" w:lineRule="exact"/>
        <w:rPr>
          <w:rFonts w:ascii="Tahoma" w:hAnsi="Tahoma" w:cs="Tahoma"/>
          <w:b/>
          <w:u w:val="single"/>
        </w:rPr>
      </w:pPr>
    </w:p>
    <w:p w14:paraId="2205A92F" w14:textId="4E383B01" w:rsidR="00A855BC" w:rsidRDefault="00A855BC" w:rsidP="00802460">
      <w:pPr>
        <w:spacing w:line="240" w:lineRule="exact"/>
        <w:rPr>
          <w:rFonts w:ascii="Tahoma" w:hAnsi="Tahoma" w:cs="Tahoma"/>
          <w:b/>
          <w:u w:val="single"/>
        </w:rPr>
      </w:pPr>
    </w:p>
    <w:p w14:paraId="5E3C616A" w14:textId="4D72075C" w:rsidR="00A855BC" w:rsidRDefault="00A855BC" w:rsidP="00802460">
      <w:pPr>
        <w:spacing w:line="240" w:lineRule="exact"/>
        <w:rPr>
          <w:rFonts w:ascii="Tahoma" w:hAnsi="Tahoma" w:cs="Tahoma"/>
          <w:b/>
          <w:u w:val="single"/>
        </w:rPr>
      </w:pPr>
    </w:p>
    <w:p w14:paraId="2A9124D2" w14:textId="1D3E624F" w:rsidR="00A855BC" w:rsidRDefault="00A855BC" w:rsidP="00802460">
      <w:pPr>
        <w:spacing w:line="240" w:lineRule="exact"/>
        <w:rPr>
          <w:rFonts w:ascii="Tahoma" w:hAnsi="Tahoma" w:cs="Tahoma"/>
          <w:b/>
          <w:u w:val="single"/>
        </w:rPr>
      </w:pPr>
    </w:p>
    <w:p w14:paraId="7D4E3841" w14:textId="3CD1015C" w:rsidR="00A855BC" w:rsidRDefault="00A855BC" w:rsidP="00802460">
      <w:pPr>
        <w:spacing w:line="240" w:lineRule="exact"/>
        <w:rPr>
          <w:rFonts w:ascii="Tahoma" w:hAnsi="Tahoma" w:cs="Tahoma"/>
          <w:b/>
          <w:u w:val="single"/>
        </w:rPr>
      </w:pPr>
    </w:p>
    <w:p w14:paraId="392E080E" w14:textId="35F7CE90" w:rsidR="00A855BC" w:rsidRDefault="00A855BC" w:rsidP="00802460">
      <w:pPr>
        <w:spacing w:line="240" w:lineRule="exact"/>
        <w:rPr>
          <w:rFonts w:ascii="Tahoma" w:hAnsi="Tahoma" w:cs="Tahoma"/>
          <w:b/>
          <w:u w:val="single"/>
        </w:rPr>
      </w:pPr>
    </w:p>
    <w:p w14:paraId="7EBC3D1B" w14:textId="16812A00" w:rsidR="00A855BC" w:rsidRDefault="00A855BC" w:rsidP="00802460">
      <w:pPr>
        <w:spacing w:line="240" w:lineRule="exact"/>
        <w:rPr>
          <w:rFonts w:ascii="Tahoma" w:hAnsi="Tahoma" w:cs="Tahoma"/>
          <w:b/>
          <w:u w:val="single"/>
        </w:rPr>
      </w:pPr>
    </w:p>
    <w:p w14:paraId="7434F8C5" w14:textId="2F38954E" w:rsidR="00A855BC" w:rsidRDefault="00A855BC" w:rsidP="00802460">
      <w:pPr>
        <w:spacing w:line="240" w:lineRule="exact"/>
        <w:rPr>
          <w:rFonts w:ascii="Tahoma" w:hAnsi="Tahoma" w:cs="Tahoma"/>
          <w:b/>
          <w:u w:val="single"/>
        </w:rPr>
      </w:pPr>
    </w:p>
    <w:p w14:paraId="28C48F01" w14:textId="17AEDFA6" w:rsidR="00A855BC" w:rsidRDefault="00A855BC" w:rsidP="00802460">
      <w:pPr>
        <w:spacing w:line="240" w:lineRule="exact"/>
        <w:rPr>
          <w:rFonts w:ascii="Tahoma" w:hAnsi="Tahoma" w:cs="Tahoma"/>
          <w:b/>
          <w:u w:val="single"/>
        </w:rPr>
      </w:pPr>
    </w:p>
    <w:p w14:paraId="2AC6A551" w14:textId="21C0EF3E" w:rsidR="00A855BC" w:rsidRDefault="00A855BC" w:rsidP="00802460">
      <w:pPr>
        <w:spacing w:line="240" w:lineRule="exact"/>
        <w:rPr>
          <w:rFonts w:ascii="Tahoma" w:hAnsi="Tahoma" w:cs="Tahoma"/>
          <w:b/>
          <w:u w:val="single"/>
        </w:rPr>
      </w:pPr>
    </w:p>
    <w:p w14:paraId="01A6D6B3" w14:textId="788734D7" w:rsidR="00A855BC" w:rsidRDefault="00A855BC" w:rsidP="00802460">
      <w:pPr>
        <w:spacing w:line="240" w:lineRule="exact"/>
        <w:rPr>
          <w:rFonts w:ascii="Tahoma" w:hAnsi="Tahoma" w:cs="Tahoma"/>
          <w:b/>
          <w:u w:val="single"/>
        </w:rPr>
      </w:pPr>
    </w:p>
    <w:p w14:paraId="76031590" w14:textId="6F5F2B9F" w:rsidR="00A855BC" w:rsidRDefault="00A855BC" w:rsidP="00802460">
      <w:pPr>
        <w:spacing w:line="240" w:lineRule="exact"/>
        <w:rPr>
          <w:rFonts w:ascii="Tahoma" w:hAnsi="Tahoma" w:cs="Tahoma"/>
          <w:b/>
          <w:u w:val="single"/>
        </w:rPr>
      </w:pPr>
    </w:p>
    <w:p w14:paraId="31196BC6" w14:textId="37484BE5" w:rsidR="00A855BC" w:rsidRDefault="00A855BC" w:rsidP="00802460">
      <w:pPr>
        <w:spacing w:line="240" w:lineRule="exact"/>
        <w:rPr>
          <w:rFonts w:ascii="Tahoma" w:hAnsi="Tahoma" w:cs="Tahoma"/>
          <w:b/>
          <w:u w:val="single"/>
        </w:rPr>
      </w:pPr>
    </w:p>
    <w:p w14:paraId="6B94562C" w14:textId="34BAC8DA" w:rsidR="00A855BC" w:rsidRDefault="00A855BC" w:rsidP="00802460">
      <w:pPr>
        <w:spacing w:line="240" w:lineRule="exact"/>
        <w:rPr>
          <w:rFonts w:ascii="Tahoma" w:hAnsi="Tahoma" w:cs="Tahoma"/>
          <w:b/>
          <w:u w:val="single"/>
        </w:rPr>
      </w:pPr>
    </w:p>
    <w:p w14:paraId="7CB81833" w14:textId="3D8567E5" w:rsidR="00A855BC" w:rsidRDefault="00A855BC" w:rsidP="00802460">
      <w:pPr>
        <w:spacing w:line="240" w:lineRule="exact"/>
        <w:rPr>
          <w:rFonts w:ascii="Tahoma" w:hAnsi="Tahoma" w:cs="Tahoma"/>
          <w:b/>
          <w:u w:val="single"/>
        </w:rPr>
      </w:pPr>
    </w:p>
    <w:p w14:paraId="41EF9056" w14:textId="77777777" w:rsidR="00A855BC" w:rsidRDefault="00A855BC" w:rsidP="00802460">
      <w:pPr>
        <w:spacing w:line="240" w:lineRule="exact"/>
        <w:rPr>
          <w:rFonts w:ascii="Tahoma" w:hAnsi="Tahoma" w:cs="Tahoma"/>
          <w:b/>
          <w:u w:val="single"/>
        </w:rPr>
      </w:pPr>
    </w:p>
    <w:p w14:paraId="1E881D8B" w14:textId="77777777" w:rsidR="00802460" w:rsidRPr="00F008A2" w:rsidRDefault="00802460" w:rsidP="00802460">
      <w:pPr>
        <w:spacing w:line="240" w:lineRule="exact"/>
        <w:rPr>
          <w:rFonts w:ascii="Tahoma" w:hAnsi="Tahoma" w:cs="Tahoma"/>
          <w:b/>
          <w:u w:val="single"/>
        </w:rPr>
      </w:pPr>
      <w:r w:rsidRPr="00F008A2">
        <w:rPr>
          <w:rFonts w:ascii="Tahoma" w:hAnsi="Tahoma" w:cs="Tahoma"/>
          <w:b/>
          <w:u w:val="single"/>
        </w:rPr>
        <w:lastRenderedPageBreak/>
        <w:t>Article 1</w:t>
      </w:r>
      <w:r>
        <w:rPr>
          <w:rFonts w:ascii="Tahoma" w:hAnsi="Tahoma" w:cs="Tahoma"/>
          <w:b/>
          <w:u w:val="single"/>
        </w:rPr>
        <w:t>3</w:t>
      </w:r>
      <w:r w:rsidRPr="00F008A2">
        <w:rPr>
          <w:rFonts w:ascii="Tahoma" w:hAnsi="Tahoma" w:cs="Tahoma"/>
          <w:b/>
          <w:u w:val="single"/>
        </w:rPr>
        <w:t xml:space="preserve"> – Projet transcommunal</w:t>
      </w:r>
    </w:p>
    <w:p w14:paraId="66E22281" w14:textId="77777777" w:rsidR="00802460" w:rsidRPr="00C37C53" w:rsidRDefault="00802460" w:rsidP="00802460">
      <w:pPr>
        <w:jc w:val="both"/>
        <w:rPr>
          <w:rFonts w:ascii="Arial" w:hAnsi="Arial"/>
          <w:b/>
          <w:u w:val="single"/>
        </w:rPr>
      </w:pPr>
    </w:p>
    <w:p w14:paraId="0C5293DF" w14:textId="77777777" w:rsidR="00802460" w:rsidRPr="00517889" w:rsidRDefault="00802460" w:rsidP="00802460">
      <w:pPr>
        <w:jc w:val="both"/>
        <w:rPr>
          <w:rFonts w:ascii="Arial" w:hAnsi="Arial"/>
          <w:sz w:val="22"/>
          <w:szCs w:val="22"/>
        </w:rPr>
      </w:pPr>
      <w:r w:rsidRPr="00517889">
        <w:rPr>
          <w:rFonts w:ascii="Arial" w:hAnsi="Arial"/>
          <w:sz w:val="22"/>
          <w:szCs w:val="22"/>
        </w:rPr>
        <w:t xml:space="preserve">Ce projet est un projet de type transcommunal (au sens de l’art. 3 §4 du décret du 11 avril 2014) avec les communes de </w:t>
      </w:r>
      <w:r w:rsidRPr="00517889">
        <w:rPr>
          <w:rFonts w:ascii="Arial" w:hAnsi="Arial"/>
          <w:sz w:val="22"/>
          <w:szCs w:val="22"/>
          <w:highlight w:val="yellow"/>
        </w:rPr>
        <w:t>XXX</w:t>
      </w:r>
      <w:r w:rsidRPr="00517889">
        <w:rPr>
          <w:rFonts w:ascii="Arial" w:hAnsi="Arial"/>
          <w:sz w:val="22"/>
          <w:szCs w:val="22"/>
        </w:rPr>
        <w:t>.</w:t>
      </w:r>
    </w:p>
    <w:p w14:paraId="56FF7FCB" w14:textId="77777777" w:rsidR="00802460" w:rsidRPr="00517889" w:rsidRDefault="00802460" w:rsidP="00802460">
      <w:pPr>
        <w:jc w:val="both"/>
        <w:rPr>
          <w:rFonts w:ascii="Arial" w:hAnsi="Arial"/>
          <w:sz w:val="22"/>
          <w:szCs w:val="22"/>
        </w:rPr>
      </w:pPr>
    </w:p>
    <w:p w14:paraId="22D667EA" w14:textId="77777777" w:rsidR="00802460" w:rsidRDefault="00802460" w:rsidP="00802460">
      <w:pPr>
        <w:jc w:val="both"/>
        <w:rPr>
          <w:rFonts w:ascii="Arial" w:hAnsi="Arial"/>
          <w:sz w:val="22"/>
          <w:szCs w:val="22"/>
        </w:rPr>
      </w:pPr>
      <w:r w:rsidRPr="00517889">
        <w:rPr>
          <w:rFonts w:ascii="Arial" w:hAnsi="Arial"/>
          <w:sz w:val="22"/>
          <w:szCs w:val="22"/>
        </w:rPr>
        <w:t>Les conventions suivantes font partie intégrante de la présente convention :</w:t>
      </w:r>
    </w:p>
    <w:p w14:paraId="165D3555" w14:textId="77777777" w:rsidR="00802460" w:rsidRPr="00517889" w:rsidRDefault="00802460" w:rsidP="00802460">
      <w:pPr>
        <w:pStyle w:val="Paragraphedeliste"/>
        <w:numPr>
          <w:ilvl w:val="0"/>
          <w:numId w:val="6"/>
        </w:numPr>
        <w:spacing w:after="0" w:line="240" w:lineRule="auto"/>
        <w:jc w:val="both"/>
        <w:rPr>
          <w:rFonts w:ascii="Arial" w:eastAsia="Times New Roman" w:hAnsi="Arial"/>
          <w:lang w:val="fr-FR" w:eastAsia="fr-FR"/>
        </w:rPr>
      </w:pPr>
      <w:r>
        <w:rPr>
          <w:rFonts w:ascii="Arial" w:eastAsia="Times New Roman" w:hAnsi="Arial"/>
          <w:lang w:val="fr-FR" w:eastAsia="fr-FR"/>
        </w:rPr>
        <w:t>Le cas échéant, l</w:t>
      </w:r>
      <w:r w:rsidRPr="00517889">
        <w:rPr>
          <w:rFonts w:ascii="Arial" w:eastAsia="Times New Roman" w:hAnsi="Arial"/>
          <w:lang w:val="fr-FR" w:eastAsia="fr-FR"/>
        </w:rPr>
        <w:t xml:space="preserve">a/les convention(s) conclue(s) entre la Région et la/les </w:t>
      </w:r>
      <w:r>
        <w:rPr>
          <w:rFonts w:ascii="Arial" w:eastAsia="Times New Roman" w:hAnsi="Arial"/>
          <w:lang w:val="fr-FR" w:eastAsia="fr-FR"/>
        </w:rPr>
        <w:t xml:space="preserve">autres </w:t>
      </w:r>
      <w:r w:rsidRPr="00517889">
        <w:rPr>
          <w:rFonts w:ascii="Arial" w:eastAsia="Times New Roman" w:hAnsi="Arial"/>
          <w:lang w:val="fr-FR" w:eastAsia="fr-FR"/>
        </w:rPr>
        <w:t>commune(s) impliquée(s) dans le projet transcommunal ;</w:t>
      </w:r>
    </w:p>
    <w:p w14:paraId="10D3AFA2" w14:textId="77777777" w:rsidR="00802460" w:rsidRPr="00517889" w:rsidRDefault="00802460" w:rsidP="00802460">
      <w:pPr>
        <w:pStyle w:val="Paragraphedeliste"/>
        <w:numPr>
          <w:ilvl w:val="0"/>
          <w:numId w:val="6"/>
        </w:numPr>
        <w:spacing w:after="0" w:line="240" w:lineRule="auto"/>
        <w:jc w:val="both"/>
        <w:rPr>
          <w:rFonts w:ascii="Arial" w:eastAsia="Times New Roman" w:hAnsi="Arial"/>
          <w:lang w:val="fr-FR" w:eastAsia="fr-FR"/>
        </w:rPr>
      </w:pPr>
      <w:r w:rsidRPr="00517889">
        <w:rPr>
          <w:rFonts w:ascii="Arial" w:eastAsia="Times New Roman" w:hAnsi="Arial"/>
          <w:lang w:val="fr-FR" w:eastAsia="fr-FR"/>
        </w:rPr>
        <w:t xml:space="preserve">La convention </w:t>
      </w:r>
      <w:r>
        <w:rPr>
          <w:rFonts w:ascii="Arial" w:eastAsia="Times New Roman" w:hAnsi="Arial"/>
          <w:lang w:val="fr-FR" w:eastAsia="fr-FR"/>
        </w:rPr>
        <w:t>de collaboration</w:t>
      </w:r>
      <w:r w:rsidRPr="00517889">
        <w:rPr>
          <w:rFonts w:ascii="Arial" w:eastAsia="Times New Roman" w:hAnsi="Arial"/>
          <w:lang w:val="fr-FR" w:eastAsia="fr-FR"/>
        </w:rPr>
        <w:t xml:space="preserve"> réglant la contribution financière et les obligations réciproques des communes entre elles.</w:t>
      </w:r>
    </w:p>
    <w:p w14:paraId="2405A4B5" w14:textId="77777777" w:rsidR="00802460" w:rsidRPr="00517889" w:rsidRDefault="00802460" w:rsidP="00802460">
      <w:pPr>
        <w:jc w:val="both"/>
        <w:rPr>
          <w:rFonts w:ascii="Arial" w:hAnsi="Arial"/>
          <w:sz w:val="22"/>
          <w:szCs w:val="22"/>
        </w:rPr>
      </w:pPr>
    </w:p>
    <w:p w14:paraId="078C78D7" w14:textId="77777777" w:rsidR="00802460" w:rsidRPr="00517889" w:rsidRDefault="00802460" w:rsidP="00802460">
      <w:pPr>
        <w:jc w:val="both"/>
        <w:rPr>
          <w:rFonts w:ascii="Arial" w:hAnsi="Arial"/>
          <w:sz w:val="22"/>
          <w:szCs w:val="22"/>
        </w:rPr>
      </w:pPr>
      <w:r w:rsidRPr="00517889">
        <w:rPr>
          <w:rFonts w:ascii="Arial" w:hAnsi="Arial"/>
          <w:sz w:val="22"/>
          <w:szCs w:val="22"/>
        </w:rPr>
        <w:t xml:space="preserve">Dans le cas du non respect des </w:t>
      </w:r>
      <w:r>
        <w:rPr>
          <w:rFonts w:ascii="Arial" w:hAnsi="Arial"/>
          <w:sz w:val="22"/>
          <w:szCs w:val="22"/>
        </w:rPr>
        <w:t>obligations</w:t>
      </w:r>
      <w:r w:rsidRPr="00517889">
        <w:rPr>
          <w:rFonts w:ascii="Arial" w:hAnsi="Arial"/>
          <w:sz w:val="22"/>
          <w:szCs w:val="22"/>
        </w:rPr>
        <w:t xml:space="preserve"> de l’une de ces conventions, le projet ne serait plus considéré comme un projet transcommunal.</w:t>
      </w:r>
      <w:r>
        <w:rPr>
          <w:rFonts w:ascii="Arial" w:hAnsi="Arial"/>
          <w:sz w:val="22"/>
          <w:szCs w:val="22"/>
        </w:rPr>
        <w:t xml:space="preserve"> </w:t>
      </w:r>
      <w:r w:rsidRPr="00517889">
        <w:rPr>
          <w:rFonts w:ascii="Arial" w:hAnsi="Arial"/>
          <w:sz w:val="22"/>
          <w:szCs w:val="22"/>
        </w:rPr>
        <w:t>Dès lors, les taux de subsides préférentiels relatifs aux projets transcommunaux ne pourraient plus être appliqués à la présente convention.</w:t>
      </w:r>
    </w:p>
    <w:p w14:paraId="112045A4" w14:textId="77777777" w:rsidR="00B000E2" w:rsidRDefault="00B000E2" w:rsidP="00402C18">
      <w:pPr>
        <w:jc w:val="both"/>
        <w:rPr>
          <w:rFonts w:ascii="Tahoma" w:hAnsi="Tahoma" w:cs="Tahoma"/>
          <w:sz w:val="22"/>
        </w:rPr>
      </w:pPr>
      <w:r>
        <w:rPr>
          <w:rFonts w:ascii="Tahoma" w:hAnsi="Tahoma" w:cs="Tahoma"/>
          <w:sz w:val="22"/>
        </w:rPr>
        <w:t>Fait en double exemplaire à NAMUR, le</w:t>
      </w:r>
    </w:p>
    <w:p w14:paraId="1E1C714F" w14:textId="77777777" w:rsidR="00402C18" w:rsidRDefault="00402C18" w:rsidP="00402C18">
      <w:pPr>
        <w:jc w:val="both"/>
        <w:rPr>
          <w:rFonts w:ascii="Tahoma" w:hAnsi="Tahoma" w:cs="Tahoma"/>
          <w:sz w:val="22"/>
        </w:rPr>
      </w:pPr>
    </w:p>
    <w:p w14:paraId="4433972D" w14:textId="77777777" w:rsidR="000A23E1" w:rsidRDefault="000A23E1" w:rsidP="0074440B">
      <w:pPr>
        <w:rPr>
          <w:rFonts w:ascii="Tahoma" w:hAnsi="Tahoma" w:cs="Tahoma"/>
          <w:sz w:val="22"/>
        </w:rPr>
      </w:pPr>
    </w:p>
    <w:tbl>
      <w:tblPr>
        <w:tblW w:w="0" w:type="auto"/>
        <w:tblInd w:w="-318" w:type="dxa"/>
        <w:tblLook w:val="04A0" w:firstRow="1" w:lastRow="0" w:firstColumn="1" w:lastColumn="0" w:noHBand="0" w:noVBand="1"/>
      </w:tblPr>
      <w:tblGrid>
        <w:gridCol w:w="2708"/>
        <w:gridCol w:w="2341"/>
        <w:gridCol w:w="4555"/>
      </w:tblGrid>
      <w:tr w:rsidR="000A23E1" w:rsidRPr="00802460" w14:paraId="2F61577B" w14:textId="77777777" w:rsidTr="00B91CB9">
        <w:trPr>
          <w:trHeight w:val="465"/>
        </w:trPr>
        <w:tc>
          <w:tcPr>
            <w:tcW w:w="5049" w:type="dxa"/>
            <w:gridSpan w:val="2"/>
          </w:tcPr>
          <w:p w14:paraId="0A3B6B06" w14:textId="77777777" w:rsidR="000A23E1" w:rsidRPr="00802460" w:rsidRDefault="000A23E1" w:rsidP="0074440B">
            <w:pPr>
              <w:jc w:val="center"/>
              <w:rPr>
                <w:rFonts w:ascii="Tahoma" w:hAnsi="Tahoma" w:cs="Tahoma"/>
                <w:b/>
                <w:sz w:val="22"/>
                <w:szCs w:val="22"/>
              </w:rPr>
            </w:pPr>
            <w:r w:rsidRPr="00802460">
              <w:rPr>
                <w:rFonts w:ascii="Tahoma" w:hAnsi="Tahoma" w:cs="Tahoma"/>
                <w:b/>
                <w:sz w:val="22"/>
                <w:szCs w:val="22"/>
              </w:rPr>
              <w:t>POUR LA COMMUNE :</w:t>
            </w:r>
          </w:p>
        </w:tc>
        <w:tc>
          <w:tcPr>
            <w:tcW w:w="4555" w:type="dxa"/>
          </w:tcPr>
          <w:p w14:paraId="24857835" w14:textId="77777777" w:rsidR="000A23E1" w:rsidRPr="00802460" w:rsidRDefault="000A23E1" w:rsidP="0074440B">
            <w:pPr>
              <w:jc w:val="center"/>
              <w:rPr>
                <w:rFonts w:ascii="Tahoma" w:hAnsi="Tahoma" w:cs="Tahoma"/>
                <w:b/>
                <w:sz w:val="22"/>
                <w:szCs w:val="22"/>
              </w:rPr>
            </w:pPr>
            <w:r w:rsidRPr="00802460">
              <w:rPr>
                <w:rFonts w:ascii="Tahoma" w:hAnsi="Tahoma" w:cs="Tahoma"/>
                <w:b/>
                <w:sz w:val="22"/>
                <w:szCs w:val="22"/>
              </w:rPr>
              <w:t>POUR LA REGION WALLONNE :</w:t>
            </w:r>
          </w:p>
        </w:tc>
      </w:tr>
      <w:tr w:rsidR="00B91CB9" w:rsidRPr="00802460" w14:paraId="29527719" w14:textId="77777777" w:rsidTr="00B91CB9">
        <w:tc>
          <w:tcPr>
            <w:tcW w:w="2708" w:type="dxa"/>
          </w:tcPr>
          <w:p w14:paraId="4465D570" w14:textId="77777777" w:rsidR="00B91CB9" w:rsidRPr="00A02E0F" w:rsidRDefault="00B91CB9" w:rsidP="00B91CB9">
            <w:pPr>
              <w:jc w:val="center"/>
              <w:rPr>
                <w:rFonts w:ascii="Tahoma" w:hAnsi="Tahoma" w:cs="Tahoma"/>
                <w:b/>
                <w:sz w:val="22"/>
                <w:szCs w:val="22"/>
              </w:rPr>
            </w:pPr>
            <w:r w:rsidRPr="00225BCC">
              <w:rPr>
                <w:rFonts w:ascii="Tahoma" w:hAnsi="Tahoma" w:cs="Tahoma"/>
                <w:b/>
                <w:sz w:val="22"/>
                <w:szCs w:val="22"/>
                <w:highlight w:val="green"/>
              </w:rPr>
              <w:t>Le.a Directeur.rice Général.e,</w:t>
            </w:r>
          </w:p>
        </w:tc>
        <w:tc>
          <w:tcPr>
            <w:tcW w:w="2341" w:type="dxa"/>
          </w:tcPr>
          <w:p w14:paraId="11B9F5AB" w14:textId="77777777" w:rsidR="00B91CB9" w:rsidRPr="00A02E0F" w:rsidRDefault="00B91CB9" w:rsidP="00B91CB9">
            <w:pPr>
              <w:jc w:val="center"/>
              <w:rPr>
                <w:rFonts w:ascii="Tahoma" w:hAnsi="Tahoma" w:cs="Tahoma"/>
                <w:b/>
                <w:sz w:val="22"/>
                <w:szCs w:val="22"/>
              </w:rPr>
            </w:pPr>
            <w:r w:rsidRPr="00225BCC">
              <w:rPr>
                <w:rFonts w:ascii="Tahoma" w:hAnsi="Tahoma" w:cs="Tahoma"/>
                <w:b/>
                <w:sz w:val="22"/>
                <w:szCs w:val="22"/>
                <w:highlight w:val="green"/>
              </w:rPr>
              <w:t>Le.a Bourgmestre</w:t>
            </w:r>
            <w:r w:rsidRPr="00A02E0F">
              <w:rPr>
                <w:rFonts w:ascii="Tahoma" w:hAnsi="Tahoma" w:cs="Tahoma"/>
                <w:b/>
                <w:sz w:val="22"/>
                <w:szCs w:val="22"/>
              </w:rPr>
              <w:t>,</w:t>
            </w:r>
          </w:p>
        </w:tc>
        <w:tc>
          <w:tcPr>
            <w:tcW w:w="4555" w:type="dxa"/>
          </w:tcPr>
          <w:p w14:paraId="26125BA4" w14:textId="7B98EFDF" w:rsidR="00B91CB9" w:rsidRPr="00802460" w:rsidRDefault="00B91CB9" w:rsidP="00B91CB9">
            <w:pPr>
              <w:jc w:val="center"/>
              <w:rPr>
                <w:rFonts w:ascii="Tahoma" w:hAnsi="Tahoma" w:cs="Tahoma"/>
                <w:b/>
                <w:sz w:val="22"/>
                <w:szCs w:val="22"/>
              </w:rPr>
            </w:pPr>
            <w:r w:rsidRPr="00802460">
              <w:rPr>
                <w:rFonts w:ascii="Tahoma" w:hAnsi="Tahoma" w:cs="Tahoma"/>
                <w:b/>
                <w:bCs/>
                <w:sz w:val="22"/>
                <w:szCs w:val="22"/>
              </w:rPr>
              <w:t>L</w:t>
            </w:r>
            <w:r w:rsidR="00A855BC">
              <w:rPr>
                <w:rFonts w:ascii="Tahoma" w:hAnsi="Tahoma" w:cs="Tahoma"/>
                <w:b/>
                <w:bCs/>
                <w:sz w:val="22"/>
                <w:szCs w:val="22"/>
              </w:rPr>
              <w:t>e.a</w:t>
            </w:r>
            <w:r w:rsidRPr="00802460">
              <w:rPr>
                <w:rFonts w:ascii="Tahoma" w:hAnsi="Tahoma" w:cs="Tahoma"/>
                <w:b/>
                <w:bCs/>
                <w:sz w:val="22"/>
                <w:szCs w:val="22"/>
              </w:rPr>
              <w:t xml:space="preserve"> Ministre </w:t>
            </w:r>
            <w:r w:rsidR="00A855BC">
              <w:rPr>
                <w:rFonts w:ascii="Tahoma" w:hAnsi="Tahoma" w:cs="Tahoma"/>
                <w:b/>
                <w:bCs/>
                <w:sz w:val="22"/>
                <w:szCs w:val="22"/>
              </w:rPr>
              <w:t>ayant le développement rural dans ses attributions</w:t>
            </w:r>
          </w:p>
        </w:tc>
      </w:tr>
      <w:tr w:rsidR="000A23E1" w:rsidRPr="00802460" w14:paraId="00FF33DC" w14:textId="77777777" w:rsidTr="00B91CB9">
        <w:trPr>
          <w:trHeight w:val="936"/>
        </w:trPr>
        <w:tc>
          <w:tcPr>
            <w:tcW w:w="2708" w:type="dxa"/>
          </w:tcPr>
          <w:p w14:paraId="5BAFCFB9" w14:textId="77777777" w:rsidR="000A23E1" w:rsidRPr="00802460" w:rsidRDefault="000A23E1" w:rsidP="0074440B">
            <w:pPr>
              <w:jc w:val="center"/>
              <w:rPr>
                <w:rFonts w:ascii="Tahoma" w:hAnsi="Tahoma" w:cs="Tahoma"/>
                <w:b/>
                <w:sz w:val="22"/>
                <w:szCs w:val="22"/>
              </w:rPr>
            </w:pPr>
          </w:p>
        </w:tc>
        <w:tc>
          <w:tcPr>
            <w:tcW w:w="2341" w:type="dxa"/>
          </w:tcPr>
          <w:p w14:paraId="02C0DDA7" w14:textId="77777777" w:rsidR="000A23E1" w:rsidRPr="00802460" w:rsidRDefault="000A23E1" w:rsidP="0074440B">
            <w:pPr>
              <w:jc w:val="center"/>
              <w:rPr>
                <w:rFonts w:ascii="Tahoma" w:hAnsi="Tahoma" w:cs="Tahoma"/>
                <w:b/>
                <w:sz w:val="22"/>
                <w:szCs w:val="22"/>
              </w:rPr>
            </w:pPr>
          </w:p>
        </w:tc>
        <w:tc>
          <w:tcPr>
            <w:tcW w:w="4555" w:type="dxa"/>
          </w:tcPr>
          <w:p w14:paraId="3C04034B" w14:textId="77777777" w:rsidR="000A23E1" w:rsidRPr="00802460" w:rsidRDefault="000A23E1" w:rsidP="0074440B">
            <w:pPr>
              <w:jc w:val="center"/>
              <w:rPr>
                <w:rFonts w:ascii="Tahoma" w:hAnsi="Tahoma" w:cs="Tahoma"/>
                <w:b/>
                <w:sz w:val="22"/>
                <w:szCs w:val="22"/>
              </w:rPr>
            </w:pPr>
          </w:p>
        </w:tc>
      </w:tr>
      <w:tr w:rsidR="000A23E1" w:rsidRPr="00A02E0F" w14:paraId="6E908A89" w14:textId="77777777" w:rsidTr="00B91CB9">
        <w:tc>
          <w:tcPr>
            <w:tcW w:w="2708" w:type="dxa"/>
          </w:tcPr>
          <w:p w14:paraId="597540B5" w14:textId="77777777" w:rsidR="000A23E1" w:rsidRPr="00802460" w:rsidRDefault="000A23E1" w:rsidP="0074440B">
            <w:pPr>
              <w:jc w:val="center"/>
              <w:rPr>
                <w:rFonts w:ascii="Tahoma" w:hAnsi="Tahoma" w:cs="Tahoma"/>
                <w:b/>
                <w:sz w:val="22"/>
                <w:szCs w:val="22"/>
              </w:rPr>
            </w:pPr>
          </w:p>
        </w:tc>
        <w:tc>
          <w:tcPr>
            <w:tcW w:w="2341" w:type="dxa"/>
          </w:tcPr>
          <w:p w14:paraId="02404C08" w14:textId="77777777" w:rsidR="000A23E1" w:rsidRPr="00802460" w:rsidRDefault="000A23E1" w:rsidP="0074440B">
            <w:pPr>
              <w:jc w:val="center"/>
              <w:rPr>
                <w:rFonts w:ascii="Tahoma" w:hAnsi="Tahoma" w:cs="Tahoma"/>
                <w:b/>
                <w:sz w:val="22"/>
                <w:szCs w:val="22"/>
              </w:rPr>
            </w:pPr>
          </w:p>
        </w:tc>
        <w:tc>
          <w:tcPr>
            <w:tcW w:w="4555" w:type="dxa"/>
          </w:tcPr>
          <w:p w14:paraId="77B1798A" w14:textId="35373A65" w:rsidR="000A23E1" w:rsidRPr="00A02E0F" w:rsidRDefault="000A23E1" w:rsidP="0074440B">
            <w:pPr>
              <w:jc w:val="center"/>
              <w:rPr>
                <w:rFonts w:ascii="Tahoma" w:hAnsi="Tahoma" w:cs="Tahoma"/>
                <w:b/>
                <w:sz w:val="22"/>
                <w:szCs w:val="22"/>
              </w:rPr>
            </w:pPr>
          </w:p>
        </w:tc>
      </w:tr>
    </w:tbl>
    <w:p w14:paraId="3A1F8DCD" w14:textId="77777777" w:rsidR="00B000E2" w:rsidRDefault="00B000E2" w:rsidP="0074440B">
      <w:pPr>
        <w:outlineLvl w:val="8"/>
      </w:pPr>
    </w:p>
    <w:p w14:paraId="678FB7D4" w14:textId="77777777" w:rsidR="00501AAA" w:rsidRDefault="00501AAA" w:rsidP="0074440B">
      <w:pPr>
        <w:outlineLvl w:val="8"/>
        <w:sectPr w:rsidR="00501AAA" w:rsidSect="009D7B1D">
          <w:headerReference w:type="first" r:id="rId18"/>
          <w:pgSz w:w="11906" w:h="16838" w:code="9"/>
          <w:pgMar w:top="1843" w:right="1418" w:bottom="567" w:left="1418" w:header="568" w:footer="616" w:gutter="0"/>
          <w:cols w:space="708"/>
          <w:titlePg/>
          <w:docGrid w:linePitch="360"/>
        </w:sectPr>
      </w:pPr>
    </w:p>
    <w:p w14:paraId="0F8C2F5D" w14:textId="77777777" w:rsidR="00CE6038" w:rsidRDefault="00CE6038" w:rsidP="0074440B">
      <w:pPr>
        <w:rPr>
          <w:rFonts w:ascii="Arial" w:hAnsi="Arial"/>
          <w:b/>
          <w:u w:val="single"/>
        </w:rPr>
      </w:pPr>
      <w:r>
        <w:rPr>
          <w:rFonts w:ascii="Arial" w:hAnsi="Arial"/>
          <w:b/>
          <w:u w:val="single"/>
        </w:rPr>
        <w:lastRenderedPageBreak/>
        <w:t xml:space="preserve">PROGRAMME FINANCIER DETAILLE : </w:t>
      </w:r>
      <w:r w:rsidR="000A23E1" w:rsidRPr="000A23E1">
        <w:rPr>
          <w:rFonts w:ascii="Arial" w:hAnsi="Arial"/>
          <w:b/>
          <w:highlight w:val="yellow"/>
          <w:u w:val="single"/>
        </w:rPr>
        <w:t>20XX</w:t>
      </w:r>
      <w:r>
        <w:rPr>
          <w:rFonts w:ascii="Arial" w:hAnsi="Arial"/>
          <w:b/>
          <w:u w:val="single"/>
        </w:rPr>
        <w:t>.</w:t>
      </w:r>
    </w:p>
    <w:p w14:paraId="1001B31E" w14:textId="77777777" w:rsidR="00CE6038" w:rsidRDefault="00CE6038" w:rsidP="0074440B">
      <w:pPr>
        <w:rPr>
          <w:rFonts w:ascii="Arial" w:hAnsi="Arial"/>
          <w:b/>
          <w:u w:val="single"/>
        </w:rPr>
      </w:pPr>
    </w:p>
    <w:p w14:paraId="2C413F72" w14:textId="77777777" w:rsidR="00CE6038" w:rsidRDefault="00CE6038" w:rsidP="0074440B">
      <w:pPr>
        <w:rPr>
          <w:rFonts w:ascii="Arial" w:hAnsi="Arial"/>
          <w:b/>
          <w:u w:val="single"/>
        </w:rPr>
      </w:pPr>
    </w:p>
    <w:p w14:paraId="5E2BBF12" w14:textId="77777777" w:rsidR="00CE6038" w:rsidRDefault="00CE6038" w:rsidP="0074440B">
      <w:pPr>
        <w:jc w:val="center"/>
        <w:rPr>
          <w:rFonts w:ascii="Arial" w:hAnsi="Arial"/>
          <w:b/>
          <w:u w:val="single"/>
        </w:rPr>
      </w:pPr>
      <w:r>
        <w:rPr>
          <w:rFonts w:ascii="Arial" w:hAnsi="Arial"/>
          <w:b/>
          <w:u w:val="single"/>
        </w:rPr>
        <w:t>CONVENTION - F</w:t>
      </w:r>
      <w:r w:rsidR="001D0ECE">
        <w:rPr>
          <w:rFonts w:ascii="Arial" w:hAnsi="Arial"/>
          <w:b/>
          <w:u w:val="single"/>
        </w:rPr>
        <w:t xml:space="preserve">AISABILITE </w:t>
      </w:r>
      <w:r w:rsidR="000A23E1" w:rsidRPr="000A23E1">
        <w:rPr>
          <w:rFonts w:ascii="Arial" w:hAnsi="Arial"/>
          <w:b/>
          <w:highlight w:val="yellow"/>
          <w:u w:val="single"/>
        </w:rPr>
        <w:t>20XX</w:t>
      </w:r>
      <w:r w:rsidR="00402C18">
        <w:rPr>
          <w:rFonts w:ascii="Arial" w:hAnsi="Arial"/>
          <w:b/>
          <w:u w:val="single"/>
        </w:rPr>
        <w:t xml:space="preserve"> </w:t>
      </w:r>
      <w:r>
        <w:rPr>
          <w:rFonts w:ascii="Arial" w:hAnsi="Arial"/>
          <w:b/>
          <w:u w:val="single"/>
        </w:rPr>
        <w:t xml:space="preserve">: COMMUNE DE </w:t>
      </w:r>
      <w:r w:rsidR="00152F20" w:rsidRPr="00152F20">
        <w:rPr>
          <w:rFonts w:ascii="Arial" w:hAnsi="Arial"/>
          <w:b/>
          <w:highlight w:val="yellow"/>
          <w:u w:val="single"/>
        </w:rPr>
        <w:t>XXX</w:t>
      </w:r>
      <w:r w:rsidR="00152F20">
        <w:rPr>
          <w:rFonts w:ascii="Arial" w:hAnsi="Arial"/>
          <w:b/>
          <w:u w:val="single"/>
        </w:rPr>
        <w:t>.</w:t>
      </w:r>
    </w:p>
    <w:p w14:paraId="4F4DFA64" w14:textId="77777777" w:rsidR="00152F20" w:rsidRPr="00CE6038" w:rsidRDefault="00152F20" w:rsidP="0074440B">
      <w:pPr>
        <w:jc w:val="center"/>
        <w:rPr>
          <w:rFonts w:ascii="Arial" w:hAnsi="Arial"/>
          <w:b/>
          <w:u w:val="single"/>
        </w:rPr>
      </w:pPr>
      <w:bookmarkStart w:id="5" w:name="_Hlk53063773"/>
    </w:p>
    <w:p w14:paraId="7D8BBAE5" w14:textId="77777777" w:rsidR="00CE6038" w:rsidRDefault="00CE6038" w:rsidP="0074440B">
      <w:pPr>
        <w:rPr>
          <w:rFonts w:ascii="Arial" w:hAnsi="Arial"/>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1701"/>
        <w:gridCol w:w="1134"/>
        <w:gridCol w:w="2835"/>
      </w:tblGrid>
      <w:tr w:rsidR="000A23E1" w:rsidRPr="00FF7A0A" w14:paraId="6BF718EC" w14:textId="77777777" w:rsidTr="000A23E1">
        <w:trPr>
          <w:jc w:val="center"/>
        </w:trPr>
        <w:tc>
          <w:tcPr>
            <w:tcW w:w="5104" w:type="dxa"/>
          </w:tcPr>
          <w:p w14:paraId="748DEAF5" w14:textId="77777777" w:rsidR="000A23E1" w:rsidRPr="005C21E8" w:rsidRDefault="000A23E1" w:rsidP="0074440B">
            <w:pPr>
              <w:pStyle w:val="Titre5"/>
              <w:jc w:val="center"/>
              <w:rPr>
                <w:rFonts w:ascii="Arial" w:hAnsi="Arial" w:cs="Arial"/>
                <w:lang w:val="fr-BE" w:eastAsia="fr-BE"/>
              </w:rPr>
            </w:pPr>
            <w:r w:rsidRPr="005C21E8">
              <w:rPr>
                <w:rFonts w:ascii="Arial" w:hAnsi="Arial" w:cs="Arial"/>
                <w:lang w:val="fr-BE" w:eastAsia="fr-BE"/>
              </w:rPr>
              <w:t>PROJET</w:t>
            </w:r>
          </w:p>
        </w:tc>
        <w:tc>
          <w:tcPr>
            <w:tcW w:w="1701" w:type="dxa"/>
          </w:tcPr>
          <w:p w14:paraId="037BBE4E" w14:textId="77777777" w:rsidR="000A23E1" w:rsidRPr="005C21E8" w:rsidRDefault="000A23E1" w:rsidP="0074440B">
            <w:pPr>
              <w:pStyle w:val="Titre5"/>
              <w:jc w:val="center"/>
              <w:rPr>
                <w:rFonts w:ascii="Arial" w:hAnsi="Arial" w:cs="Arial"/>
                <w:lang w:val="fr-BE" w:eastAsia="fr-BE"/>
              </w:rPr>
            </w:pPr>
            <w:r w:rsidRPr="005C21E8">
              <w:rPr>
                <w:rFonts w:ascii="Arial" w:hAnsi="Arial" w:cs="Arial"/>
                <w:lang w:val="fr-BE" w:eastAsia="fr-BE"/>
              </w:rPr>
              <w:t>TOTAL</w:t>
            </w:r>
          </w:p>
        </w:tc>
        <w:tc>
          <w:tcPr>
            <w:tcW w:w="3969" w:type="dxa"/>
            <w:gridSpan w:val="2"/>
            <w:vAlign w:val="bottom"/>
          </w:tcPr>
          <w:p w14:paraId="3D406F35" w14:textId="77777777" w:rsidR="000A23E1" w:rsidRPr="005C21E8" w:rsidRDefault="000A23E1" w:rsidP="0074440B">
            <w:pPr>
              <w:pStyle w:val="Titre5"/>
              <w:jc w:val="center"/>
              <w:rPr>
                <w:rFonts w:ascii="Arial" w:hAnsi="Arial" w:cs="Arial"/>
                <w:lang w:val="fr-BE" w:eastAsia="fr-BE"/>
              </w:rPr>
            </w:pPr>
            <w:r w:rsidRPr="005C21E8">
              <w:rPr>
                <w:rFonts w:ascii="Arial" w:hAnsi="Arial" w:cs="Arial"/>
                <w:lang w:val="fr-BE" w:eastAsia="fr-BE"/>
              </w:rPr>
              <w:t>PART DEVELOPPEMENT RURAL</w:t>
            </w:r>
          </w:p>
        </w:tc>
      </w:tr>
      <w:tr w:rsidR="000A23E1" w:rsidRPr="0091012E" w14:paraId="71E5D449" w14:textId="77777777" w:rsidTr="000A23E1">
        <w:trPr>
          <w:jc w:val="center"/>
        </w:trPr>
        <w:tc>
          <w:tcPr>
            <w:tcW w:w="5104" w:type="dxa"/>
          </w:tcPr>
          <w:p w14:paraId="0183F951" w14:textId="77777777" w:rsidR="000A23E1" w:rsidRDefault="000A23E1" w:rsidP="0074440B">
            <w:pPr>
              <w:rPr>
                <w:rFonts w:ascii="Arial" w:hAnsi="Arial" w:cs="Arial"/>
                <w:sz w:val="22"/>
              </w:rPr>
            </w:pPr>
            <w:r w:rsidRPr="00A43420">
              <w:rPr>
                <w:rFonts w:ascii="Arial" w:hAnsi="Arial" w:cs="Arial"/>
                <w:sz w:val="22"/>
              </w:rPr>
              <w:t xml:space="preserve">Etude des travaux relatifs à la fiche-projet </w:t>
            </w:r>
            <w:r>
              <w:rPr>
                <w:rFonts w:ascii="Arial" w:hAnsi="Arial" w:cs="Arial"/>
                <w:sz w:val="22"/>
              </w:rPr>
              <w:t xml:space="preserve">(numéro) </w:t>
            </w:r>
            <w:r w:rsidRPr="00A43420">
              <w:rPr>
                <w:rFonts w:ascii="Arial" w:hAnsi="Arial" w:cs="Arial"/>
                <w:sz w:val="22"/>
              </w:rPr>
              <w:t>intitulée : « ………………..intitulé………. ».</w:t>
            </w:r>
          </w:p>
          <w:p w14:paraId="3F005B56" w14:textId="77777777" w:rsidR="000A23E1" w:rsidRPr="00A43420" w:rsidRDefault="000A23E1" w:rsidP="0074440B">
            <w:pPr>
              <w:rPr>
                <w:rFonts w:ascii="Arial" w:hAnsi="Arial" w:cs="Arial"/>
                <w:sz w:val="22"/>
              </w:rPr>
            </w:pPr>
          </w:p>
          <w:p w14:paraId="0BBCD3F4" w14:textId="77777777" w:rsidR="000A23E1" w:rsidRPr="002B4480" w:rsidRDefault="000A23E1" w:rsidP="0074440B">
            <w:pPr>
              <w:ind w:left="360"/>
              <w:jc w:val="both"/>
              <w:rPr>
                <w:rFonts w:ascii="Arial" w:hAnsi="Arial" w:cs="Arial"/>
                <w:b/>
                <w:noProof/>
                <w:sz w:val="18"/>
                <w:szCs w:val="18"/>
                <w:highlight w:val="yellow"/>
              </w:rPr>
            </w:pPr>
            <w:r w:rsidRPr="002B4480">
              <w:rPr>
                <w:rFonts w:ascii="Arial" w:hAnsi="Arial" w:cs="Arial"/>
                <w:b/>
                <w:noProof/>
                <w:sz w:val="18"/>
                <w:szCs w:val="18"/>
                <w:highlight w:val="yellow"/>
              </w:rPr>
              <w:t>Acquisition</w:t>
            </w:r>
          </w:p>
          <w:p w14:paraId="661BF12F" w14:textId="77777777" w:rsidR="000A23E1" w:rsidRPr="009A0031" w:rsidRDefault="000A23E1" w:rsidP="0074440B">
            <w:pPr>
              <w:ind w:left="720"/>
              <w:jc w:val="both"/>
              <w:rPr>
                <w:rFonts w:ascii="Arial" w:hAnsi="Arial" w:cs="Arial"/>
                <w:noProof/>
                <w:sz w:val="18"/>
                <w:szCs w:val="18"/>
              </w:rPr>
            </w:pPr>
          </w:p>
          <w:p w14:paraId="59008518" w14:textId="77777777" w:rsidR="0091012E" w:rsidRDefault="0091012E" w:rsidP="0074440B">
            <w:pPr>
              <w:ind w:left="360"/>
              <w:jc w:val="both"/>
              <w:rPr>
                <w:rFonts w:ascii="Arial" w:hAnsi="Arial" w:cs="Arial"/>
                <w:b/>
                <w:sz w:val="18"/>
                <w:szCs w:val="18"/>
              </w:rPr>
            </w:pPr>
            <w:r>
              <w:rPr>
                <w:rFonts w:ascii="Arial" w:hAnsi="Arial" w:cs="Arial"/>
                <w:b/>
                <w:sz w:val="18"/>
                <w:szCs w:val="18"/>
              </w:rPr>
              <w:t>Acquisition au-delà du plafond</w:t>
            </w:r>
          </w:p>
          <w:p w14:paraId="03FECE94" w14:textId="77777777" w:rsidR="0091012E" w:rsidRDefault="0091012E" w:rsidP="0074440B">
            <w:pPr>
              <w:ind w:left="360"/>
              <w:jc w:val="both"/>
              <w:rPr>
                <w:rFonts w:ascii="Arial" w:hAnsi="Arial" w:cs="Arial"/>
                <w:b/>
                <w:sz w:val="18"/>
                <w:szCs w:val="18"/>
              </w:rPr>
            </w:pPr>
          </w:p>
          <w:p w14:paraId="6147A39C" w14:textId="77777777" w:rsidR="0091012E" w:rsidRDefault="0091012E" w:rsidP="0074440B">
            <w:pPr>
              <w:ind w:left="360"/>
              <w:jc w:val="both"/>
              <w:rPr>
                <w:rFonts w:ascii="Arial" w:hAnsi="Arial" w:cs="Arial"/>
                <w:b/>
                <w:sz w:val="18"/>
                <w:szCs w:val="18"/>
              </w:rPr>
            </w:pPr>
          </w:p>
          <w:p w14:paraId="145C7915" w14:textId="77777777" w:rsidR="000A23E1" w:rsidRPr="006B3B4E" w:rsidRDefault="000A23E1" w:rsidP="0074440B">
            <w:pPr>
              <w:ind w:left="360"/>
              <w:jc w:val="both"/>
              <w:rPr>
                <w:rFonts w:ascii="Arial" w:hAnsi="Arial" w:cs="Arial"/>
                <w:b/>
                <w:noProof/>
                <w:sz w:val="18"/>
                <w:szCs w:val="18"/>
              </w:rPr>
            </w:pPr>
            <w:r w:rsidRPr="006B3B4E">
              <w:rPr>
                <w:rFonts w:ascii="Arial" w:hAnsi="Arial" w:cs="Arial"/>
                <w:b/>
                <w:sz w:val="18"/>
                <w:szCs w:val="18"/>
              </w:rPr>
              <w:t>Provision pour l’étude du projet</w:t>
            </w:r>
          </w:p>
          <w:p w14:paraId="3A9DD333" w14:textId="77777777" w:rsidR="000A23E1" w:rsidRPr="004E6C5B" w:rsidRDefault="000A23E1" w:rsidP="0074440B">
            <w:pPr>
              <w:ind w:left="720"/>
              <w:jc w:val="both"/>
              <w:rPr>
                <w:rFonts w:ascii="Arial" w:hAnsi="Arial" w:cs="Arial"/>
                <w:noProof/>
                <w:sz w:val="18"/>
                <w:szCs w:val="18"/>
              </w:rPr>
            </w:pPr>
          </w:p>
        </w:tc>
        <w:tc>
          <w:tcPr>
            <w:tcW w:w="1701" w:type="dxa"/>
          </w:tcPr>
          <w:p w14:paraId="53BC2AAF" w14:textId="77777777" w:rsidR="000A23E1" w:rsidRPr="002B14CF" w:rsidRDefault="000A23E1" w:rsidP="0074440B">
            <w:pPr>
              <w:jc w:val="center"/>
              <w:rPr>
                <w:rFonts w:ascii="Arial" w:hAnsi="Arial" w:cs="Arial"/>
                <w:sz w:val="22"/>
                <w:szCs w:val="22"/>
              </w:rPr>
            </w:pPr>
          </w:p>
          <w:p w14:paraId="74BE6FA3" w14:textId="77777777" w:rsidR="000A23E1" w:rsidRPr="002B14CF" w:rsidRDefault="000A23E1" w:rsidP="0091012E">
            <w:pPr>
              <w:rPr>
                <w:rFonts w:ascii="Arial" w:hAnsi="Arial" w:cs="Arial"/>
                <w:sz w:val="22"/>
                <w:szCs w:val="22"/>
              </w:rPr>
            </w:pPr>
          </w:p>
          <w:p w14:paraId="48CDA7EA" w14:textId="77777777" w:rsidR="000A23E1" w:rsidRPr="002B14CF" w:rsidRDefault="000A23E1" w:rsidP="0074440B">
            <w:pPr>
              <w:rPr>
                <w:rFonts w:ascii="Arial" w:hAnsi="Arial" w:cs="Arial"/>
                <w:sz w:val="22"/>
                <w:szCs w:val="22"/>
              </w:rPr>
            </w:pPr>
          </w:p>
          <w:p w14:paraId="14AFA4D6" w14:textId="77777777" w:rsidR="000A23E1" w:rsidRPr="002B14CF" w:rsidRDefault="000A23E1" w:rsidP="0074440B">
            <w:pPr>
              <w:jc w:val="center"/>
              <w:rPr>
                <w:rFonts w:ascii="Arial" w:hAnsi="Arial" w:cs="Arial"/>
                <w:sz w:val="22"/>
                <w:szCs w:val="22"/>
              </w:rPr>
            </w:pPr>
          </w:p>
          <w:p w14:paraId="31535DA4" w14:textId="77777777" w:rsidR="000A23E1" w:rsidRPr="009A0031" w:rsidRDefault="000A23E1" w:rsidP="0074440B">
            <w:pPr>
              <w:jc w:val="right"/>
              <w:rPr>
                <w:rFonts w:ascii="Arial" w:hAnsi="Arial" w:cs="Arial"/>
                <w:sz w:val="18"/>
                <w:szCs w:val="18"/>
              </w:rPr>
            </w:pPr>
            <w:r>
              <w:rPr>
                <w:rFonts w:ascii="Arial" w:hAnsi="Arial" w:cs="Arial"/>
                <w:sz w:val="18"/>
                <w:szCs w:val="18"/>
              </w:rPr>
              <w:t xml:space="preserve"> </w:t>
            </w:r>
            <w:r w:rsidRPr="002B4480">
              <w:rPr>
                <w:rFonts w:ascii="Arial" w:hAnsi="Arial" w:cs="Arial"/>
                <w:sz w:val="18"/>
                <w:szCs w:val="18"/>
                <w:highlight w:val="yellow"/>
              </w:rPr>
              <w:t>xxx €</w:t>
            </w:r>
          </w:p>
          <w:p w14:paraId="663C2362" w14:textId="77777777" w:rsidR="000A23E1" w:rsidRDefault="000A23E1" w:rsidP="0074440B">
            <w:pPr>
              <w:rPr>
                <w:rFonts w:ascii="Arial" w:hAnsi="Arial" w:cs="Arial"/>
                <w:sz w:val="18"/>
                <w:szCs w:val="18"/>
              </w:rPr>
            </w:pPr>
          </w:p>
          <w:p w14:paraId="2C265965" w14:textId="77777777" w:rsidR="0091012E" w:rsidRPr="009A0031" w:rsidRDefault="0091012E" w:rsidP="0091012E">
            <w:pPr>
              <w:jc w:val="right"/>
              <w:rPr>
                <w:rFonts w:ascii="Arial" w:hAnsi="Arial" w:cs="Arial"/>
                <w:sz w:val="18"/>
                <w:szCs w:val="18"/>
              </w:rPr>
            </w:pPr>
            <w:r w:rsidRPr="002B4480">
              <w:rPr>
                <w:rFonts w:ascii="Arial" w:hAnsi="Arial" w:cs="Arial"/>
                <w:sz w:val="18"/>
                <w:szCs w:val="18"/>
                <w:highlight w:val="yellow"/>
              </w:rPr>
              <w:t>xxx €</w:t>
            </w:r>
          </w:p>
          <w:p w14:paraId="564035A8" w14:textId="77777777" w:rsidR="000A23E1" w:rsidRPr="009A0031" w:rsidRDefault="000A23E1" w:rsidP="00A4772E">
            <w:pPr>
              <w:rPr>
                <w:rFonts w:ascii="Arial" w:hAnsi="Arial" w:cs="Arial"/>
                <w:sz w:val="18"/>
                <w:szCs w:val="18"/>
              </w:rPr>
            </w:pPr>
          </w:p>
        </w:tc>
        <w:tc>
          <w:tcPr>
            <w:tcW w:w="1134" w:type="dxa"/>
          </w:tcPr>
          <w:p w14:paraId="7857502F" w14:textId="77777777" w:rsidR="000A23E1" w:rsidRPr="002B14CF" w:rsidRDefault="000A23E1" w:rsidP="0074440B">
            <w:pPr>
              <w:jc w:val="center"/>
              <w:rPr>
                <w:rFonts w:ascii="Arial" w:hAnsi="Arial" w:cs="Arial"/>
                <w:sz w:val="22"/>
                <w:szCs w:val="22"/>
              </w:rPr>
            </w:pPr>
          </w:p>
          <w:p w14:paraId="48AC1954" w14:textId="77777777" w:rsidR="000A23E1" w:rsidRPr="002B14CF" w:rsidRDefault="000A23E1" w:rsidP="0074440B">
            <w:pPr>
              <w:jc w:val="center"/>
              <w:rPr>
                <w:rFonts w:ascii="Arial" w:hAnsi="Arial" w:cs="Arial"/>
                <w:sz w:val="22"/>
                <w:szCs w:val="22"/>
              </w:rPr>
            </w:pPr>
          </w:p>
          <w:p w14:paraId="0D5487E8" w14:textId="77777777" w:rsidR="000A23E1" w:rsidRPr="002B14CF" w:rsidRDefault="000A23E1" w:rsidP="0091012E">
            <w:pPr>
              <w:rPr>
                <w:rFonts w:ascii="Arial" w:hAnsi="Arial" w:cs="Arial"/>
                <w:sz w:val="22"/>
                <w:szCs w:val="22"/>
              </w:rPr>
            </w:pPr>
          </w:p>
          <w:p w14:paraId="7EEE8154" w14:textId="77777777" w:rsidR="000A23E1" w:rsidRPr="002B14CF" w:rsidRDefault="000A23E1" w:rsidP="0074440B">
            <w:pPr>
              <w:jc w:val="center"/>
              <w:rPr>
                <w:rFonts w:ascii="Arial" w:hAnsi="Arial" w:cs="Arial"/>
                <w:sz w:val="22"/>
                <w:szCs w:val="22"/>
              </w:rPr>
            </w:pPr>
          </w:p>
          <w:p w14:paraId="1EE4809C" w14:textId="06390FC9" w:rsidR="000A23E1" w:rsidRPr="009A0031" w:rsidRDefault="00857009" w:rsidP="0074440B">
            <w:pPr>
              <w:jc w:val="center"/>
              <w:rPr>
                <w:rFonts w:ascii="Arial" w:hAnsi="Arial" w:cs="Arial"/>
                <w:sz w:val="18"/>
                <w:szCs w:val="18"/>
              </w:rPr>
            </w:pPr>
            <w:r>
              <w:rPr>
                <w:rFonts w:ascii="Arial" w:hAnsi="Arial" w:cs="Arial"/>
                <w:sz w:val="18"/>
                <w:szCs w:val="18"/>
                <w:highlight w:val="yellow"/>
              </w:rPr>
              <w:t>6</w:t>
            </w:r>
            <w:r w:rsidR="000A23E1" w:rsidRPr="002B4480">
              <w:rPr>
                <w:rFonts w:ascii="Arial" w:hAnsi="Arial" w:cs="Arial"/>
                <w:sz w:val="18"/>
                <w:szCs w:val="18"/>
                <w:highlight w:val="yellow"/>
              </w:rPr>
              <w:t>0%</w:t>
            </w:r>
          </w:p>
          <w:p w14:paraId="3F269559" w14:textId="77777777" w:rsidR="000A23E1" w:rsidRDefault="000A23E1" w:rsidP="0074440B">
            <w:pPr>
              <w:rPr>
                <w:rFonts w:ascii="Arial" w:hAnsi="Arial" w:cs="Arial"/>
                <w:sz w:val="18"/>
                <w:szCs w:val="18"/>
              </w:rPr>
            </w:pPr>
          </w:p>
          <w:p w14:paraId="463C4568" w14:textId="77777777" w:rsidR="0091012E" w:rsidRDefault="0091012E" w:rsidP="0091012E">
            <w:pPr>
              <w:jc w:val="center"/>
              <w:rPr>
                <w:rFonts w:ascii="Arial" w:hAnsi="Arial" w:cs="Arial"/>
                <w:sz w:val="18"/>
                <w:szCs w:val="18"/>
              </w:rPr>
            </w:pPr>
            <w:r w:rsidRPr="0091012E">
              <w:rPr>
                <w:rFonts w:ascii="Arial" w:hAnsi="Arial" w:cs="Arial"/>
                <w:sz w:val="18"/>
                <w:szCs w:val="18"/>
                <w:highlight w:val="yellow"/>
              </w:rPr>
              <w:t>0%</w:t>
            </w:r>
          </w:p>
          <w:p w14:paraId="113F8AF7" w14:textId="77777777" w:rsidR="000A23E1" w:rsidRPr="009A0031" w:rsidRDefault="000A23E1" w:rsidP="0074440B">
            <w:pPr>
              <w:rPr>
                <w:rFonts w:ascii="Arial" w:hAnsi="Arial" w:cs="Arial"/>
                <w:sz w:val="18"/>
                <w:szCs w:val="18"/>
              </w:rPr>
            </w:pPr>
          </w:p>
          <w:p w14:paraId="4DC2D396" w14:textId="77777777" w:rsidR="000A23E1" w:rsidRPr="009A0031" w:rsidRDefault="000A23E1" w:rsidP="0074440B">
            <w:pPr>
              <w:rPr>
                <w:rFonts w:ascii="Arial" w:hAnsi="Arial" w:cs="Arial"/>
                <w:sz w:val="18"/>
                <w:szCs w:val="18"/>
              </w:rPr>
            </w:pPr>
          </w:p>
        </w:tc>
        <w:tc>
          <w:tcPr>
            <w:tcW w:w="2835" w:type="dxa"/>
          </w:tcPr>
          <w:p w14:paraId="463C01A0" w14:textId="77777777" w:rsidR="000A23E1" w:rsidRPr="0091012E" w:rsidRDefault="000A23E1" w:rsidP="0074440B">
            <w:pPr>
              <w:jc w:val="both"/>
              <w:rPr>
                <w:rFonts w:ascii="Arial" w:hAnsi="Arial" w:cs="Arial"/>
                <w:sz w:val="22"/>
                <w:szCs w:val="22"/>
              </w:rPr>
            </w:pPr>
          </w:p>
          <w:p w14:paraId="071732B1" w14:textId="77777777" w:rsidR="000A23E1" w:rsidRPr="0091012E" w:rsidRDefault="000A23E1" w:rsidP="0074440B">
            <w:pPr>
              <w:jc w:val="both"/>
              <w:rPr>
                <w:rFonts w:ascii="Arial" w:hAnsi="Arial" w:cs="Arial"/>
                <w:sz w:val="22"/>
                <w:szCs w:val="22"/>
              </w:rPr>
            </w:pPr>
          </w:p>
          <w:p w14:paraId="2000626E" w14:textId="77777777" w:rsidR="000A23E1" w:rsidRDefault="000A23E1" w:rsidP="0074440B">
            <w:pPr>
              <w:jc w:val="both"/>
              <w:rPr>
                <w:rFonts w:ascii="Arial" w:hAnsi="Arial" w:cs="Arial"/>
                <w:sz w:val="22"/>
                <w:szCs w:val="22"/>
              </w:rPr>
            </w:pPr>
          </w:p>
          <w:p w14:paraId="49CCDD4B" w14:textId="77777777" w:rsidR="0091012E" w:rsidRPr="0091012E" w:rsidRDefault="0091012E" w:rsidP="0074440B">
            <w:pPr>
              <w:jc w:val="both"/>
              <w:rPr>
                <w:rFonts w:ascii="Arial" w:hAnsi="Arial" w:cs="Arial"/>
                <w:sz w:val="22"/>
                <w:szCs w:val="22"/>
              </w:rPr>
            </w:pPr>
          </w:p>
          <w:p w14:paraId="53525D16" w14:textId="77777777" w:rsidR="000A23E1" w:rsidRPr="0091012E" w:rsidRDefault="000A23E1" w:rsidP="0074440B">
            <w:pPr>
              <w:jc w:val="right"/>
              <w:rPr>
                <w:rFonts w:ascii="Arial" w:hAnsi="Arial" w:cs="Arial"/>
                <w:sz w:val="18"/>
                <w:szCs w:val="18"/>
              </w:rPr>
            </w:pPr>
            <w:r w:rsidRPr="0091012E">
              <w:rPr>
                <w:rFonts w:ascii="Arial" w:hAnsi="Arial" w:cs="Arial"/>
                <w:sz w:val="18"/>
                <w:szCs w:val="18"/>
                <w:highlight w:val="yellow"/>
              </w:rPr>
              <w:t>xxx</w:t>
            </w:r>
            <w:r w:rsidRPr="0091012E">
              <w:rPr>
                <w:rFonts w:ascii="Arial" w:hAnsi="Arial" w:cs="Arial"/>
                <w:sz w:val="18"/>
                <w:szCs w:val="18"/>
              </w:rPr>
              <w:t xml:space="preserve"> €</w:t>
            </w:r>
          </w:p>
          <w:p w14:paraId="19CA02D7" w14:textId="77777777" w:rsidR="0091012E" w:rsidRDefault="0091012E" w:rsidP="0091012E">
            <w:pPr>
              <w:jc w:val="right"/>
              <w:rPr>
                <w:rFonts w:ascii="Arial" w:hAnsi="Arial" w:cs="Arial"/>
                <w:sz w:val="18"/>
                <w:szCs w:val="18"/>
                <w:highlight w:val="yellow"/>
              </w:rPr>
            </w:pPr>
          </w:p>
          <w:p w14:paraId="75DBB085" w14:textId="77777777" w:rsidR="0091012E" w:rsidRPr="009A0031" w:rsidRDefault="0091012E" w:rsidP="0091012E">
            <w:pPr>
              <w:jc w:val="right"/>
              <w:rPr>
                <w:rFonts w:ascii="Arial" w:hAnsi="Arial" w:cs="Arial"/>
                <w:sz w:val="18"/>
                <w:szCs w:val="18"/>
              </w:rPr>
            </w:pPr>
            <w:r w:rsidRPr="002B4480">
              <w:rPr>
                <w:rFonts w:ascii="Arial" w:hAnsi="Arial" w:cs="Arial"/>
                <w:sz w:val="18"/>
                <w:szCs w:val="18"/>
                <w:highlight w:val="yellow"/>
              </w:rPr>
              <w:t>xxx €</w:t>
            </w:r>
          </w:p>
          <w:p w14:paraId="080FC3EC" w14:textId="77777777" w:rsidR="000A23E1" w:rsidRPr="0091012E" w:rsidRDefault="000A23E1" w:rsidP="0074440B">
            <w:pPr>
              <w:jc w:val="both"/>
              <w:rPr>
                <w:rFonts w:ascii="Arial" w:hAnsi="Arial" w:cs="Arial"/>
                <w:sz w:val="18"/>
                <w:szCs w:val="18"/>
              </w:rPr>
            </w:pPr>
          </w:p>
          <w:p w14:paraId="5FDBF3E6" w14:textId="77777777" w:rsidR="0091012E" w:rsidRPr="0091012E" w:rsidRDefault="0091012E" w:rsidP="0091012E">
            <w:pPr>
              <w:jc w:val="center"/>
              <w:rPr>
                <w:rFonts w:ascii="Arial" w:hAnsi="Arial" w:cs="Arial"/>
                <w:sz w:val="18"/>
                <w:szCs w:val="18"/>
              </w:rPr>
            </w:pPr>
          </w:p>
          <w:p w14:paraId="14289D1E" w14:textId="77777777" w:rsidR="000A23E1" w:rsidRPr="0091012E" w:rsidRDefault="00A4772E" w:rsidP="0074440B">
            <w:pPr>
              <w:jc w:val="right"/>
              <w:rPr>
                <w:rFonts w:ascii="Arial" w:hAnsi="Arial" w:cs="Arial"/>
                <w:sz w:val="18"/>
                <w:szCs w:val="18"/>
              </w:rPr>
            </w:pPr>
            <w:r w:rsidRPr="0091012E">
              <w:rPr>
                <w:rFonts w:ascii="Arial" w:hAnsi="Arial" w:cs="Arial"/>
                <w:sz w:val="18"/>
                <w:szCs w:val="18"/>
              </w:rPr>
              <w:t>20.000</w:t>
            </w:r>
            <w:r w:rsidR="000A23E1" w:rsidRPr="0091012E">
              <w:rPr>
                <w:rFonts w:ascii="Arial" w:hAnsi="Arial" w:cs="Arial"/>
                <w:sz w:val="18"/>
                <w:szCs w:val="18"/>
              </w:rPr>
              <w:t xml:space="preserve"> €</w:t>
            </w:r>
          </w:p>
          <w:p w14:paraId="75204436" w14:textId="77777777" w:rsidR="000A23E1" w:rsidRPr="0091012E" w:rsidRDefault="000A23E1" w:rsidP="0074440B">
            <w:pPr>
              <w:jc w:val="right"/>
              <w:rPr>
                <w:rFonts w:ascii="Arial" w:hAnsi="Arial" w:cs="Arial"/>
                <w:sz w:val="18"/>
                <w:szCs w:val="18"/>
              </w:rPr>
            </w:pPr>
          </w:p>
        </w:tc>
      </w:tr>
      <w:tr w:rsidR="000A23E1" w:rsidRPr="006B3B4E" w14:paraId="7B591F03" w14:textId="77777777" w:rsidTr="000A23E1">
        <w:trPr>
          <w:jc w:val="center"/>
        </w:trPr>
        <w:tc>
          <w:tcPr>
            <w:tcW w:w="5104" w:type="dxa"/>
          </w:tcPr>
          <w:p w14:paraId="190DDA5A" w14:textId="77777777" w:rsidR="000A23E1" w:rsidRPr="000A23E1" w:rsidRDefault="000A23E1" w:rsidP="0074440B">
            <w:pPr>
              <w:jc w:val="both"/>
              <w:rPr>
                <w:rFonts w:ascii="Arial" w:hAnsi="Arial" w:cs="Arial"/>
                <w:sz w:val="18"/>
                <w:szCs w:val="18"/>
              </w:rPr>
            </w:pPr>
          </w:p>
          <w:p w14:paraId="437E5C7A" w14:textId="77777777" w:rsidR="000A23E1" w:rsidRPr="002B4480" w:rsidRDefault="000A23E1" w:rsidP="0074440B">
            <w:pPr>
              <w:jc w:val="both"/>
              <w:rPr>
                <w:rFonts w:ascii="Arial" w:hAnsi="Arial" w:cs="Arial"/>
                <w:b/>
                <w:sz w:val="22"/>
                <w:szCs w:val="22"/>
              </w:rPr>
            </w:pPr>
            <w:r w:rsidRPr="002B4480">
              <w:rPr>
                <w:rFonts w:ascii="Arial" w:hAnsi="Arial" w:cs="Arial"/>
                <w:b/>
                <w:sz w:val="22"/>
                <w:szCs w:val="22"/>
              </w:rPr>
              <w:t>TOTAL</w:t>
            </w:r>
          </w:p>
        </w:tc>
        <w:tc>
          <w:tcPr>
            <w:tcW w:w="1701" w:type="dxa"/>
          </w:tcPr>
          <w:p w14:paraId="61AE8D7C" w14:textId="77777777" w:rsidR="000A23E1" w:rsidRPr="009A0031" w:rsidRDefault="000A23E1" w:rsidP="0074440B">
            <w:pPr>
              <w:jc w:val="center"/>
              <w:rPr>
                <w:rFonts w:ascii="Arial" w:hAnsi="Arial" w:cs="Arial"/>
                <w:sz w:val="18"/>
                <w:szCs w:val="18"/>
              </w:rPr>
            </w:pPr>
          </w:p>
          <w:p w14:paraId="0076ADBC" w14:textId="77777777" w:rsidR="000A23E1" w:rsidRPr="009A0031" w:rsidRDefault="000A23E1" w:rsidP="0074440B">
            <w:pPr>
              <w:jc w:val="center"/>
              <w:rPr>
                <w:rFonts w:ascii="Arial" w:hAnsi="Arial" w:cs="Arial"/>
                <w:sz w:val="18"/>
                <w:szCs w:val="18"/>
              </w:rPr>
            </w:pPr>
          </w:p>
        </w:tc>
        <w:tc>
          <w:tcPr>
            <w:tcW w:w="1134" w:type="dxa"/>
          </w:tcPr>
          <w:p w14:paraId="63F3B70C" w14:textId="77777777" w:rsidR="000A23E1" w:rsidRPr="009A0031" w:rsidRDefault="000A23E1" w:rsidP="0074440B">
            <w:pPr>
              <w:jc w:val="both"/>
              <w:rPr>
                <w:rFonts w:ascii="Arial" w:hAnsi="Arial" w:cs="Arial"/>
                <w:sz w:val="18"/>
                <w:szCs w:val="18"/>
              </w:rPr>
            </w:pPr>
          </w:p>
        </w:tc>
        <w:tc>
          <w:tcPr>
            <w:tcW w:w="2835" w:type="dxa"/>
          </w:tcPr>
          <w:p w14:paraId="17C23894" w14:textId="77777777" w:rsidR="000A23E1" w:rsidRPr="009A0031" w:rsidRDefault="000A23E1" w:rsidP="0074440B">
            <w:pPr>
              <w:jc w:val="both"/>
              <w:rPr>
                <w:rFonts w:ascii="Arial" w:hAnsi="Arial" w:cs="Arial"/>
                <w:sz w:val="18"/>
                <w:szCs w:val="18"/>
              </w:rPr>
            </w:pPr>
          </w:p>
          <w:p w14:paraId="11015651" w14:textId="77777777" w:rsidR="000A23E1" w:rsidRPr="006B3B4E" w:rsidRDefault="000A23E1" w:rsidP="0074440B">
            <w:pPr>
              <w:jc w:val="right"/>
              <w:rPr>
                <w:rFonts w:ascii="Arial" w:hAnsi="Arial" w:cs="Arial"/>
                <w:b/>
                <w:sz w:val="18"/>
                <w:szCs w:val="18"/>
              </w:rPr>
            </w:pPr>
            <w:r w:rsidRPr="0091012E">
              <w:rPr>
                <w:rFonts w:ascii="Arial" w:hAnsi="Arial" w:cs="Arial"/>
                <w:b/>
                <w:sz w:val="18"/>
                <w:szCs w:val="18"/>
                <w:highlight w:val="yellow"/>
              </w:rPr>
              <w:t>xxx</w:t>
            </w:r>
            <w:r w:rsidRPr="006B3B4E">
              <w:rPr>
                <w:rFonts w:ascii="Arial" w:hAnsi="Arial" w:cs="Arial"/>
                <w:b/>
                <w:sz w:val="18"/>
                <w:szCs w:val="18"/>
              </w:rPr>
              <w:t xml:space="preserve"> €</w:t>
            </w:r>
          </w:p>
        </w:tc>
      </w:tr>
    </w:tbl>
    <w:p w14:paraId="2507C222" w14:textId="77777777" w:rsidR="000A23E1" w:rsidRDefault="000A23E1" w:rsidP="0074440B">
      <w:pPr>
        <w:rPr>
          <w:rFonts w:ascii="Arial" w:hAnsi="Arial"/>
        </w:rPr>
      </w:pPr>
    </w:p>
    <w:p w14:paraId="35AF588F" w14:textId="77777777" w:rsidR="00CE6038" w:rsidRDefault="00CE6038" w:rsidP="0074440B">
      <w:pPr>
        <w:rPr>
          <w:rFonts w:ascii="Arial" w:hAnsi="Arial"/>
          <w:b/>
          <w:sz w:val="16"/>
          <w:u w:val="single"/>
        </w:rPr>
      </w:pPr>
    </w:p>
    <w:tbl>
      <w:tblPr>
        <w:tblW w:w="0" w:type="auto"/>
        <w:tblInd w:w="496" w:type="dxa"/>
        <w:tblCellMar>
          <w:left w:w="70" w:type="dxa"/>
          <w:right w:w="70" w:type="dxa"/>
        </w:tblCellMar>
        <w:tblLook w:val="0000" w:firstRow="0" w:lastRow="0" w:firstColumn="0" w:lastColumn="0" w:noHBand="0" w:noVBand="0"/>
      </w:tblPr>
      <w:tblGrid>
        <w:gridCol w:w="5244"/>
        <w:gridCol w:w="2410"/>
        <w:gridCol w:w="6662"/>
      </w:tblGrid>
      <w:tr w:rsidR="00CE6038" w14:paraId="3C14C090" w14:textId="77777777" w:rsidTr="007A19CD">
        <w:trPr>
          <w:cantSplit/>
        </w:trPr>
        <w:tc>
          <w:tcPr>
            <w:tcW w:w="5244" w:type="dxa"/>
          </w:tcPr>
          <w:bookmarkEnd w:id="5"/>
          <w:p w14:paraId="22E5475C" w14:textId="77777777" w:rsidR="00CE6038" w:rsidRPr="005C21E8" w:rsidRDefault="00CE6038" w:rsidP="0074440B">
            <w:pPr>
              <w:pStyle w:val="Titre8"/>
              <w:spacing w:before="0"/>
              <w:rPr>
                <w:rFonts w:ascii="Arial" w:hAnsi="Arial" w:cs="Arial"/>
                <w:i w:val="0"/>
                <w:lang w:val="fr-BE" w:eastAsia="fr-BE"/>
              </w:rPr>
            </w:pPr>
            <w:r w:rsidRPr="005C21E8">
              <w:rPr>
                <w:rFonts w:ascii="Arial" w:hAnsi="Arial" w:cs="Arial"/>
                <w:i w:val="0"/>
                <w:lang w:val="fr-BE" w:eastAsia="fr-BE"/>
              </w:rPr>
              <w:t xml:space="preserve">PARTICIPATION </w:t>
            </w:r>
            <w:r w:rsidR="000A23E1" w:rsidRPr="005C21E8">
              <w:rPr>
                <w:rFonts w:ascii="Arial" w:hAnsi="Arial" w:cs="Arial"/>
                <w:i w:val="0"/>
                <w:lang w:val="fr-BE" w:eastAsia="fr-BE"/>
              </w:rPr>
              <w:t>DEVELOPPEMENT RURAL</w:t>
            </w:r>
          </w:p>
        </w:tc>
        <w:tc>
          <w:tcPr>
            <w:tcW w:w="2410" w:type="dxa"/>
          </w:tcPr>
          <w:p w14:paraId="50EF4CFE" w14:textId="77777777" w:rsidR="00CE6038" w:rsidRPr="00CE6038" w:rsidRDefault="00E9371A" w:rsidP="0074440B">
            <w:pPr>
              <w:jc w:val="right"/>
              <w:rPr>
                <w:rFonts w:ascii="Arial" w:hAnsi="Arial" w:cs="Arial"/>
                <w:b/>
              </w:rPr>
            </w:pPr>
            <w:r>
              <w:rPr>
                <w:rFonts w:ascii="Arial" w:hAnsi="Arial" w:cs="Arial"/>
                <w:b/>
                <w:bCs/>
                <w:highlight w:val="yellow"/>
              </w:rPr>
              <w:t>xxx</w:t>
            </w:r>
            <w:r w:rsidR="00CE6038" w:rsidRPr="001F2E77">
              <w:rPr>
                <w:rFonts w:ascii="Arial" w:hAnsi="Arial" w:cs="Arial"/>
                <w:b/>
                <w:bCs/>
                <w:highlight w:val="yellow"/>
              </w:rPr>
              <w:t xml:space="preserve"> €</w:t>
            </w:r>
          </w:p>
        </w:tc>
        <w:tc>
          <w:tcPr>
            <w:tcW w:w="6662" w:type="dxa"/>
            <w:vMerge w:val="restart"/>
          </w:tcPr>
          <w:p w14:paraId="07698B70" w14:textId="77777777" w:rsidR="00CE6038" w:rsidRPr="005C21E8" w:rsidRDefault="00CE6038" w:rsidP="00402C18">
            <w:pPr>
              <w:pStyle w:val="Titre6"/>
              <w:spacing w:before="0"/>
              <w:jc w:val="center"/>
              <w:rPr>
                <w:rFonts w:ascii="Arial" w:hAnsi="Arial" w:cs="Arial"/>
                <w:lang w:val="fr-BE" w:eastAsia="fr-BE"/>
              </w:rPr>
            </w:pPr>
            <w:r w:rsidRPr="005C21E8">
              <w:rPr>
                <w:rFonts w:ascii="Arial" w:hAnsi="Arial" w:cs="Arial"/>
                <w:lang w:val="fr-BE" w:eastAsia="fr-BE"/>
              </w:rPr>
              <w:t>Vu pour être annexé à la</w:t>
            </w:r>
          </w:p>
          <w:p w14:paraId="7716EF06" w14:textId="77777777" w:rsidR="00CE6038" w:rsidRDefault="00CE6038" w:rsidP="00402C18">
            <w:pPr>
              <w:pStyle w:val="Titre6"/>
              <w:spacing w:before="0"/>
              <w:jc w:val="center"/>
              <w:rPr>
                <w:rFonts w:ascii="Arial" w:hAnsi="Arial" w:cs="Arial"/>
                <w:lang w:val="fr-BE" w:eastAsia="fr-BE"/>
              </w:rPr>
            </w:pPr>
            <w:r w:rsidRPr="005C21E8">
              <w:rPr>
                <w:rFonts w:ascii="Arial" w:hAnsi="Arial" w:cs="Arial"/>
                <w:lang w:val="fr-BE" w:eastAsia="fr-BE"/>
              </w:rPr>
              <w:t>Convention-faisabilité du</w:t>
            </w:r>
            <w:r w:rsidR="00402C18">
              <w:rPr>
                <w:rFonts w:ascii="Arial" w:hAnsi="Arial" w:cs="Arial"/>
                <w:lang w:val="fr-BE" w:eastAsia="fr-BE"/>
              </w:rPr>
              <w:t xml:space="preserve"> </w:t>
            </w:r>
            <w:r w:rsidR="00402C18" w:rsidRPr="00402C18">
              <w:rPr>
                <w:rFonts w:ascii="Arial" w:hAnsi="Arial" w:cs="Arial"/>
                <w:highlight w:val="yellow"/>
                <w:lang w:val="fr-BE" w:eastAsia="fr-BE"/>
              </w:rPr>
              <w:t>XXX</w:t>
            </w:r>
            <w:r w:rsidR="00402C18">
              <w:rPr>
                <w:rFonts w:ascii="Arial" w:hAnsi="Arial" w:cs="Arial"/>
                <w:lang w:val="fr-BE" w:eastAsia="fr-BE"/>
              </w:rPr>
              <w:t xml:space="preserve">.                                     </w:t>
            </w:r>
          </w:p>
          <w:p w14:paraId="45DCA0E1" w14:textId="77777777" w:rsidR="00402C18" w:rsidRPr="00402C18" w:rsidRDefault="00402C18" w:rsidP="00402C18"/>
        </w:tc>
      </w:tr>
      <w:tr w:rsidR="00CE6038" w14:paraId="50CD206D" w14:textId="77777777" w:rsidTr="002968FA">
        <w:trPr>
          <w:cantSplit/>
          <w:trHeight w:val="667"/>
        </w:trPr>
        <w:tc>
          <w:tcPr>
            <w:tcW w:w="5244" w:type="dxa"/>
          </w:tcPr>
          <w:p w14:paraId="032C3294" w14:textId="77777777" w:rsidR="00CE6038" w:rsidRPr="00CE6038" w:rsidRDefault="00CE6038" w:rsidP="0074440B">
            <w:pPr>
              <w:spacing w:before="120"/>
              <w:jc w:val="both"/>
              <w:rPr>
                <w:rFonts w:ascii="Arial" w:hAnsi="Arial" w:cs="Arial"/>
              </w:rPr>
            </w:pPr>
            <w:r w:rsidRPr="00CE6038">
              <w:rPr>
                <w:rFonts w:ascii="Arial" w:hAnsi="Arial" w:cs="Arial"/>
              </w:rPr>
              <w:t>Montant à engager</w:t>
            </w:r>
          </w:p>
          <w:p w14:paraId="519CF835" w14:textId="77777777" w:rsidR="00CE6038" w:rsidRPr="00CE6038" w:rsidRDefault="00CE6038" w:rsidP="0074440B">
            <w:pPr>
              <w:spacing w:before="120"/>
              <w:jc w:val="both"/>
              <w:rPr>
                <w:rFonts w:ascii="Arial" w:hAnsi="Arial" w:cs="Arial"/>
              </w:rPr>
            </w:pPr>
            <w:r w:rsidRPr="00CE6038">
              <w:rPr>
                <w:rFonts w:ascii="Arial" w:hAnsi="Arial" w:cs="Arial"/>
              </w:rPr>
              <w:t>Imputation sur l’article 63.06.12</w:t>
            </w:r>
          </w:p>
          <w:p w14:paraId="0DEAFC0D" w14:textId="77777777" w:rsidR="00CE6038" w:rsidRPr="00CE6038" w:rsidRDefault="00CE6038" w:rsidP="0074440B">
            <w:pPr>
              <w:spacing w:before="120"/>
              <w:jc w:val="both"/>
              <w:rPr>
                <w:rFonts w:ascii="Arial" w:hAnsi="Arial" w:cs="Arial"/>
              </w:rPr>
            </w:pPr>
            <w:r w:rsidRPr="00CE6038">
              <w:rPr>
                <w:rFonts w:ascii="Arial" w:hAnsi="Arial" w:cs="Arial"/>
              </w:rPr>
              <w:t>Visa n°                    du                          .</w:t>
            </w:r>
          </w:p>
        </w:tc>
        <w:tc>
          <w:tcPr>
            <w:tcW w:w="2410" w:type="dxa"/>
          </w:tcPr>
          <w:p w14:paraId="0AD42D55" w14:textId="77777777" w:rsidR="00CE6038" w:rsidRPr="001F2E77" w:rsidRDefault="00E9371A" w:rsidP="0074440B">
            <w:pPr>
              <w:spacing w:before="120"/>
              <w:jc w:val="right"/>
              <w:rPr>
                <w:rFonts w:ascii="Arial" w:hAnsi="Arial" w:cs="Arial"/>
                <w:bCs/>
                <w:highlight w:val="yellow"/>
              </w:rPr>
            </w:pPr>
            <w:r>
              <w:rPr>
                <w:rFonts w:ascii="Arial" w:hAnsi="Arial" w:cs="Arial"/>
                <w:b/>
                <w:bCs/>
                <w:highlight w:val="yellow"/>
              </w:rPr>
              <w:t>xxx</w:t>
            </w:r>
            <w:r w:rsidR="00CE6038" w:rsidRPr="001F2E77">
              <w:rPr>
                <w:rFonts w:ascii="Arial" w:hAnsi="Arial" w:cs="Arial"/>
                <w:b/>
                <w:bCs/>
                <w:highlight w:val="yellow"/>
              </w:rPr>
              <w:t xml:space="preserve"> €</w:t>
            </w:r>
          </w:p>
          <w:p w14:paraId="08DBC89C" w14:textId="77777777" w:rsidR="00CE6038" w:rsidRPr="00CE6038" w:rsidRDefault="00CE6038" w:rsidP="0074440B">
            <w:pPr>
              <w:spacing w:before="120"/>
              <w:jc w:val="right"/>
              <w:rPr>
                <w:rFonts w:ascii="Arial" w:hAnsi="Arial" w:cs="Arial"/>
                <w:bCs/>
              </w:rPr>
            </w:pPr>
          </w:p>
          <w:p w14:paraId="72ABBB05" w14:textId="77777777" w:rsidR="00CE6038" w:rsidRPr="00CE6038" w:rsidRDefault="00CE6038" w:rsidP="0074440B">
            <w:pPr>
              <w:spacing w:before="120"/>
              <w:jc w:val="right"/>
              <w:rPr>
                <w:rFonts w:ascii="Arial" w:hAnsi="Arial" w:cs="Arial"/>
                <w:b/>
              </w:rPr>
            </w:pPr>
          </w:p>
        </w:tc>
        <w:tc>
          <w:tcPr>
            <w:tcW w:w="6662" w:type="dxa"/>
            <w:vMerge/>
          </w:tcPr>
          <w:p w14:paraId="4132B16B" w14:textId="77777777" w:rsidR="00CE6038" w:rsidRPr="00CE6038" w:rsidRDefault="00CE6038" w:rsidP="0074440B">
            <w:pPr>
              <w:jc w:val="center"/>
              <w:rPr>
                <w:rFonts w:ascii="Arial" w:hAnsi="Arial" w:cs="Arial"/>
                <w:b/>
              </w:rPr>
            </w:pPr>
          </w:p>
        </w:tc>
      </w:tr>
      <w:tr w:rsidR="00AE26A5" w14:paraId="3F9EDD02" w14:textId="77777777" w:rsidTr="002968FA">
        <w:trPr>
          <w:trHeight w:val="329"/>
        </w:trPr>
        <w:tc>
          <w:tcPr>
            <w:tcW w:w="5244" w:type="dxa"/>
          </w:tcPr>
          <w:p w14:paraId="6861C52B" w14:textId="77777777" w:rsidR="00AE26A5" w:rsidRDefault="00AE26A5" w:rsidP="00AE26A5">
            <w:pPr>
              <w:pStyle w:val="EN-TETE"/>
              <w:spacing w:after="0" w:line="240" w:lineRule="auto"/>
              <w:rPr>
                <w:rFonts w:ascii="Arial" w:hAnsi="Arial"/>
                <w:b/>
                <w:bCs/>
              </w:rPr>
            </w:pPr>
          </w:p>
        </w:tc>
        <w:tc>
          <w:tcPr>
            <w:tcW w:w="2410" w:type="dxa"/>
          </w:tcPr>
          <w:p w14:paraId="09D5FF15" w14:textId="77777777" w:rsidR="00AE26A5" w:rsidRDefault="00AE26A5" w:rsidP="00AE26A5">
            <w:pPr>
              <w:rPr>
                <w:rFonts w:ascii="Arial" w:hAnsi="Arial"/>
                <w:b/>
              </w:rPr>
            </w:pPr>
          </w:p>
        </w:tc>
        <w:tc>
          <w:tcPr>
            <w:tcW w:w="6662" w:type="dxa"/>
          </w:tcPr>
          <w:p w14:paraId="71A770CA" w14:textId="4E340746" w:rsidR="00AE26A5" w:rsidRPr="00AE26A5" w:rsidRDefault="00A855BC" w:rsidP="00AE26A5">
            <w:pPr>
              <w:pStyle w:val="Titre6"/>
              <w:spacing w:before="0"/>
              <w:jc w:val="center"/>
              <w:rPr>
                <w:rFonts w:ascii="Arial" w:hAnsi="Arial" w:cs="Arial"/>
                <w:b w:val="0"/>
                <w:highlight w:val="yellow"/>
                <w:lang w:val="fr-BE" w:eastAsia="fr-BE"/>
              </w:rPr>
            </w:pPr>
            <w:r>
              <w:rPr>
                <w:rFonts w:ascii="Arial" w:hAnsi="Arial" w:cs="Arial"/>
                <w:highlight w:val="yellow"/>
                <w:lang w:val="fr-BE" w:eastAsia="fr-BE"/>
              </w:rPr>
              <w:t>Le.a Ministre ayant le développement rural dans ses attributions</w:t>
            </w:r>
          </w:p>
        </w:tc>
      </w:tr>
      <w:tr w:rsidR="00CE6038" w14:paraId="18E28755" w14:textId="77777777" w:rsidTr="007A19CD">
        <w:tc>
          <w:tcPr>
            <w:tcW w:w="5244" w:type="dxa"/>
          </w:tcPr>
          <w:p w14:paraId="4C9177A8" w14:textId="77777777" w:rsidR="00CE6038" w:rsidRDefault="00CE6038" w:rsidP="0074440B">
            <w:pPr>
              <w:rPr>
                <w:rFonts w:ascii="Arial" w:hAnsi="Arial"/>
                <w:b/>
              </w:rPr>
            </w:pPr>
          </w:p>
        </w:tc>
        <w:tc>
          <w:tcPr>
            <w:tcW w:w="2410" w:type="dxa"/>
          </w:tcPr>
          <w:p w14:paraId="03A85162" w14:textId="77777777" w:rsidR="00CE6038" w:rsidRDefault="00CE6038" w:rsidP="0074440B">
            <w:pPr>
              <w:rPr>
                <w:rFonts w:ascii="Arial" w:hAnsi="Arial"/>
                <w:b/>
              </w:rPr>
            </w:pPr>
          </w:p>
        </w:tc>
        <w:tc>
          <w:tcPr>
            <w:tcW w:w="6662" w:type="dxa"/>
          </w:tcPr>
          <w:p w14:paraId="6B46DEE9" w14:textId="77777777" w:rsidR="00CE6038" w:rsidRPr="00AE26A5" w:rsidRDefault="00CE6038" w:rsidP="0074440B">
            <w:pPr>
              <w:rPr>
                <w:rFonts w:ascii="Arial" w:hAnsi="Arial" w:cs="Arial"/>
                <w:b/>
                <w:highlight w:val="yellow"/>
              </w:rPr>
            </w:pPr>
          </w:p>
        </w:tc>
      </w:tr>
      <w:tr w:rsidR="00CE6038" w14:paraId="6B3E38C7" w14:textId="77777777" w:rsidTr="007A19CD">
        <w:tc>
          <w:tcPr>
            <w:tcW w:w="5244" w:type="dxa"/>
          </w:tcPr>
          <w:p w14:paraId="456E96EE" w14:textId="77777777" w:rsidR="00CE6038" w:rsidRDefault="00CE6038" w:rsidP="0074440B">
            <w:pPr>
              <w:rPr>
                <w:rFonts w:ascii="Arial" w:hAnsi="Arial"/>
                <w:b/>
              </w:rPr>
            </w:pPr>
          </w:p>
        </w:tc>
        <w:tc>
          <w:tcPr>
            <w:tcW w:w="2410" w:type="dxa"/>
          </w:tcPr>
          <w:p w14:paraId="3EA0F424" w14:textId="77777777" w:rsidR="00CE6038" w:rsidRDefault="00CE6038" w:rsidP="0074440B">
            <w:pPr>
              <w:rPr>
                <w:rFonts w:ascii="Arial" w:hAnsi="Arial"/>
                <w:b/>
              </w:rPr>
            </w:pPr>
          </w:p>
        </w:tc>
        <w:tc>
          <w:tcPr>
            <w:tcW w:w="6662" w:type="dxa"/>
          </w:tcPr>
          <w:p w14:paraId="3FC2CE16" w14:textId="77777777" w:rsidR="00CE6038" w:rsidRPr="00AE26A5" w:rsidRDefault="00CE6038" w:rsidP="0074440B">
            <w:pPr>
              <w:pStyle w:val="Titre6"/>
              <w:spacing w:before="0"/>
              <w:rPr>
                <w:rFonts w:ascii="Arial" w:hAnsi="Arial" w:cs="Arial"/>
                <w:highlight w:val="yellow"/>
                <w:lang w:val="fr-BE" w:eastAsia="fr-BE"/>
              </w:rPr>
            </w:pPr>
          </w:p>
          <w:p w14:paraId="2F6906FF" w14:textId="3D07E2F2" w:rsidR="00CE6038" w:rsidRPr="00AE26A5" w:rsidRDefault="00CE6038" w:rsidP="0074440B">
            <w:pPr>
              <w:pStyle w:val="Titre6"/>
              <w:spacing w:before="0"/>
              <w:jc w:val="center"/>
              <w:rPr>
                <w:rFonts w:ascii="Arial" w:hAnsi="Arial" w:cs="Arial"/>
                <w:highlight w:val="yellow"/>
                <w:lang w:val="fr-BE" w:eastAsia="fr-BE"/>
              </w:rPr>
            </w:pPr>
          </w:p>
        </w:tc>
      </w:tr>
    </w:tbl>
    <w:p w14:paraId="4D1529D2" w14:textId="77777777" w:rsidR="00501AAA" w:rsidRDefault="00501AAA" w:rsidP="0074440B"/>
    <w:sectPr w:rsidR="00501AAA" w:rsidSect="00CE6038">
      <w:headerReference w:type="even" r:id="rId19"/>
      <w:headerReference w:type="default" r:id="rId20"/>
      <w:headerReference w:type="first" r:id="rId21"/>
      <w:footnotePr>
        <w:numRestart w:val="eachSect"/>
      </w:footnotePr>
      <w:pgSz w:w="16840" w:h="11907" w:orient="landscape"/>
      <w:pgMar w:top="1134" w:right="851" w:bottom="567" w:left="87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CD73" w14:textId="77777777" w:rsidR="005F50C0" w:rsidRDefault="005F50C0">
      <w:r>
        <w:separator/>
      </w:r>
    </w:p>
  </w:endnote>
  <w:endnote w:type="continuationSeparator" w:id="0">
    <w:p w14:paraId="46AC7364" w14:textId="77777777" w:rsidR="005F50C0" w:rsidRDefault="005F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FB8" w14:textId="77777777" w:rsidR="00701B7F" w:rsidRDefault="00701B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6846" w14:textId="77777777" w:rsidR="00EC7730" w:rsidRPr="00900034" w:rsidRDefault="00EC7730">
    <w:pPr>
      <w:pStyle w:val="Pieddepage"/>
      <w:jc w:val="right"/>
      <w:rPr>
        <w:rFonts w:ascii="Tahoma" w:hAnsi="Tahoma" w:cs="Tahoma"/>
        <w:sz w:val="20"/>
        <w:szCs w:val="20"/>
      </w:rPr>
    </w:pPr>
    <w:r w:rsidRPr="00900034">
      <w:rPr>
        <w:rFonts w:ascii="Tahoma" w:hAnsi="Tahoma" w:cs="Tahoma"/>
        <w:sz w:val="20"/>
        <w:szCs w:val="20"/>
      </w:rPr>
      <w:t xml:space="preserve">Page </w:t>
    </w:r>
    <w:r w:rsidRPr="00900034">
      <w:rPr>
        <w:rFonts w:ascii="Tahoma" w:hAnsi="Tahoma" w:cs="Tahoma"/>
        <w:b/>
        <w:sz w:val="20"/>
        <w:szCs w:val="20"/>
      </w:rPr>
      <w:fldChar w:fldCharType="begin"/>
    </w:r>
    <w:r w:rsidRPr="00900034">
      <w:rPr>
        <w:rFonts w:ascii="Tahoma" w:hAnsi="Tahoma" w:cs="Tahoma"/>
        <w:b/>
        <w:sz w:val="20"/>
        <w:szCs w:val="20"/>
      </w:rPr>
      <w:instrText>PAGE</w:instrText>
    </w:r>
    <w:r w:rsidRPr="00900034">
      <w:rPr>
        <w:rFonts w:ascii="Tahoma" w:hAnsi="Tahoma" w:cs="Tahoma"/>
        <w:b/>
        <w:sz w:val="20"/>
        <w:szCs w:val="20"/>
      </w:rPr>
      <w:fldChar w:fldCharType="separate"/>
    </w:r>
    <w:r w:rsidR="00E52457">
      <w:rPr>
        <w:rFonts w:ascii="Tahoma" w:hAnsi="Tahoma" w:cs="Tahoma"/>
        <w:b/>
        <w:noProof/>
        <w:sz w:val="20"/>
        <w:szCs w:val="20"/>
      </w:rPr>
      <w:t>7</w:t>
    </w:r>
    <w:r w:rsidRPr="00900034">
      <w:rPr>
        <w:rFonts w:ascii="Tahoma" w:hAnsi="Tahoma" w:cs="Tahoma"/>
        <w:b/>
        <w:sz w:val="20"/>
        <w:szCs w:val="20"/>
      </w:rPr>
      <w:fldChar w:fldCharType="end"/>
    </w:r>
    <w:r w:rsidRPr="00900034">
      <w:rPr>
        <w:rFonts w:ascii="Tahoma" w:hAnsi="Tahoma" w:cs="Tahoma"/>
        <w:sz w:val="20"/>
        <w:szCs w:val="20"/>
      </w:rPr>
      <w:t xml:space="preserve"> sur </w:t>
    </w:r>
    <w:r w:rsidRPr="00900034">
      <w:rPr>
        <w:rFonts w:ascii="Tahoma" w:hAnsi="Tahoma" w:cs="Tahoma"/>
        <w:b/>
        <w:sz w:val="20"/>
        <w:szCs w:val="20"/>
      </w:rPr>
      <w:fldChar w:fldCharType="begin"/>
    </w:r>
    <w:r w:rsidRPr="00900034">
      <w:rPr>
        <w:rFonts w:ascii="Tahoma" w:hAnsi="Tahoma" w:cs="Tahoma"/>
        <w:b/>
        <w:sz w:val="20"/>
        <w:szCs w:val="20"/>
      </w:rPr>
      <w:instrText>NUMPAGES</w:instrText>
    </w:r>
    <w:r w:rsidRPr="00900034">
      <w:rPr>
        <w:rFonts w:ascii="Tahoma" w:hAnsi="Tahoma" w:cs="Tahoma"/>
        <w:b/>
        <w:sz w:val="20"/>
        <w:szCs w:val="20"/>
      </w:rPr>
      <w:fldChar w:fldCharType="separate"/>
    </w:r>
    <w:r w:rsidR="00E52457">
      <w:rPr>
        <w:rFonts w:ascii="Tahoma" w:hAnsi="Tahoma" w:cs="Tahoma"/>
        <w:b/>
        <w:noProof/>
        <w:sz w:val="20"/>
        <w:szCs w:val="20"/>
      </w:rPr>
      <w:t>8</w:t>
    </w:r>
    <w:r w:rsidRPr="00900034">
      <w:rPr>
        <w:rFonts w:ascii="Tahoma" w:hAnsi="Tahoma" w:cs="Tahoma"/>
        <w:b/>
        <w:sz w:val="20"/>
        <w:szCs w:val="20"/>
      </w:rPr>
      <w:fldChar w:fldCharType="end"/>
    </w:r>
  </w:p>
  <w:p w14:paraId="5E424D50" w14:textId="77777777" w:rsidR="00EC7730" w:rsidRDefault="00EC77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B961" w14:textId="77777777" w:rsidR="00EC7730" w:rsidRPr="00402C18" w:rsidRDefault="00EC7730">
    <w:pPr>
      <w:pStyle w:val="Pieddepage"/>
      <w:jc w:val="right"/>
      <w:rPr>
        <w:rFonts w:ascii="Tahoma" w:hAnsi="Tahoma" w:cs="Tahoma"/>
        <w:sz w:val="20"/>
        <w:szCs w:val="20"/>
      </w:rPr>
    </w:pPr>
    <w:r w:rsidRPr="00402C18">
      <w:rPr>
        <w:rFonts w:ascii="Tahoma" w:hAnsi="Tahoma" w:cs="Tahoma"/>
        <w:sz w:val="20"/>
        <w:szCs w:val="20"/>
      </w:rPr>
      <w:t xml:space="preserve">Page </w:t>
    </w:r>
    <w:r w:rsidRPr="00402C18">
      <w:rPr>
        <w:rFonts w:ascii="Tahoma" w:hAnsi="Tahoma" w:cs="Tahoma"/>
        <w:b/>
        <w:sz w:val="20"/>
        <w:szCs w:val="20"/>
      </w:rPr>
      <w:fldChar w:fldCharType="begin"/>
    </w:r>
    <w:r w:rsidRPr="00402C18">
      <w:rPr>
        <w:rFonts w:ascii="Tahoma" w:hAnsi="Tahoma" w:cs="Tahoma"/>
        <w:b/>
        <w:sz w:val="20"/>
        <w:szCs w:val="20"/>
      </w:rPr>
      <w:instrText>PAGE</w:instrText>
    </w:r>
    <w:r w:rsidRPr="00402C18">
      <w:rPr>
        <w:rFonts w:ascii="Tahoma" w:hAnsi="Tahoma" w:cs="Tahoma"/>
        <w:b/>
        <w:sz w:val="20"/>
        <w:szCs w:val="20"/>
      </w:rPr>
      <w:fldChar w:fldCharType="separate"/>
    </w:r>
    <w:r w:rsidR="00E52457">
      <w:rPr>
        <w:rFonts w:ascii="Tahoma" w:hAnsi="Tahoma" w:cs="Tahoma"/>
        <w:b/>
        <w:noProof/>
        <w:sz w:val="20"/>
        <w:szCs w:val="20"/>
      </w:rPr>
      <w:t>8</w:t>
    </w:r>
    <w:r w:rsidRPr="00402C18">
      <w:rPr>
        <w:rFonts w:ascii="Tahoma" w:hAnsi="Tahoma" w:cs="Tahoma"/>
        <w:b/>
        <w:sz w:val="20"/>
        <w:szCs w:val="20"/>
      </w:rPr>
      <w:fldChar w:fldCharType="end"/>
    </w:r>
    <w:r w:rsidRPr="00402C18">
      <w:rPr>
        <w:rFonts w:ascii="Tahoma" w:hAnsi="Tahoma" w:cs="Tahoma"/>
        <w:sz w:val="20"/>
        <w:szCs w:val="20"/>
      </w:rPr>
      <w:t xml:space="preserve"> sur </w:t>
    </w:r>
    <w:r w:rsidRPr="00402C18">
      <w:rPr>
        <w:rFonts w:ascii="Tahoma" w:hAnsi="Tahoma" w:cs="Tahoma"/>
        <w:b/>
        <w:sz w:val="20"/>
        <w:szCs w:val="20"/>
      </w:rPr>
      <w:fldChar w:fldCharType="begin"/>
    </w:r>
    <w:r w:rsidRPr="00402C18">
      <w:rPr>
        <w:rFonts w:ascii="Tahoma" w:hAnsi="Tahoma" w:cs="Tahoma"/>
        <w:b/>
        <w:sz w:val="20"/>
        <w:szCs w:val="20"/>
      </w:rPr>
      <w:instrText>NUMPAGES</w:instrText>
    </w:r>
    <w:r w:rsidRPr="00402C18">
      <w:rPr>
        <w:rFonts w:ascii="Tahoma" w:hAnsi="Tahoma" w:cs="Tahoma"/>
        <w:b/>
        <w:sz w:val="20"/>
        <w:szCs w:val="20"/>
      </w:rPr>
      <w:fldChar w:fldCharType="separate"/>
    </w:r>
    <w:r w:rsidR="00E52457">
      <w:rPr>
        <w:rFonts w:ascii="Tahoma" w:hAnsi="Tahoma" w:cs="Tahoma"/>
        <w:b/>
        <w:noProof/>
        <w:sz w:val="20"/>
        <w:szCs w:val="20"/>
      </w:rPr>
      <w:t>8</w:t>
    </w:r>
    <w:r w:rsidRPr="00402C18">
      <w:rPr>
        <w:rFonts w:ascii="Tahoma" w:hAnsi="Tahoma" w:cs="Tahoma"/>
        <w:b/>
        <w:sz w:val="20"/>
        <w:szCs w:val="20"/>
      </w:rPr>
      <w:fldChar w:fldCharType="end"/>
    </w:r>
  </w:p>
  <w:p w14:paraId="42379993" w14:textId="77777777" w:rsidR="00EC7730" w:rsidRDefault="00EC77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4B26" w14:textId="77777777" w:rsidR="005F50C0" w:rsidRDefault="005F50C0">
      <w:r>
        <w:separator/>
      </w:r>
    </w:p>
  </w:footnote>
  <w:footnote w:type="continuationSeparator" w:id="0">
    <w:p w14:paraId="2D81DF13" w14:textId="77777777" w:rsidR="005F50C0" w:rsidRDefault="005F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1801" w14:textId="77777777" w:rsidR="00701B7F" w:rsidRDefault="00701B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0ADE" w14:textId="77777777" w:rsidR="00EC7730" w:rsidRPr="004C007C" w:rsidRDefault="00EC7730" w:rsidP="00F03341">
    <w:pPr>
      <w:pStyle w:val="En-tte"/>
      <w:jc w:val="right"/>
      <w:rPr>
        <w:rFonts w:ascii="Tahoma" w:hAnsi="Tahoma" w:cs="Tahoma"/>
        <w:color w:val="808080"/>
        <w:sz w:val="20"/>
        <w:szCs w:val="20"/>
      </w:rPr>
    </w:pPr>
    <w:r w:rsidRPr="00500D26">
      <w:rPr>
        <w:rFonts w:ascii="Tahoma" w:hAnsi="Tahoma" w:cs="Tahoma"/>
        <w:color w:val="808080"/>
        <w:sz w:val="20"/>
        <w:szCs w:val="20"/>
        <w:highlight w:val="yellow"/>
      </w:rPr>
      <w:t>Développement Rural – Commune de XX – Convention-faisabilité</w:t>
    </w:r>
    <w:r w:rsidR="00701B7F">
      <w:rPr>
        <w:rFonts w:ascii="Tahoma" w:hAnsi="Tahoma" w:cs="Tahoma"/>
        <w:color w:val="808080"/>
        <w:sz w:val="20"/>
        <w:szCs w:val="20"/>
        <w:highlight w:val="yellow"/>
        <w:lang w:val="fr-BE"/>
      </w:rPr>
      <w:t xml:space="preserve"> transcommunale</w:t>
    </w:r>
    <w:r w:rsidRPr="00500D26">
      <w:rPr>
        <w:rFonts w:ascii="Tahoma" w:hAnsi="Tahoma" w:cs="Tahoma"/>
        <w:color w:val="808080"/>
        <w:sz w:val="20"/>
        <w:szCs w:val="20"/>
        <w:highlight w:val="yellow"/>
      </w:rPr>
      <w:t xml:space="preserve"> 20XX</w:t>
    </w:r>
  </w:p>
  <w:p w14:paraId="14519794" w14:textId="77777777" w:rsidR="00EC7730" w:rsidRPr="00C744A6" w:rsidRDefault="00EC7730" w:rsidP="00C744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8CD" w14:textId="77777777" w:rsidR="00EC7730" w:rsidRDefault="005F50C0">
    <w:pPr>
      <w:pStyle w:val="En-tte"/>
    </w:pPr>
    <w:r>
      <w:rPr>
        <w:noProof/>
        <w:sz w:val="20"/>
        <w:lang w:val="fr-BE" w:eastAsia="fr-BE"/>
      </w:rPr>
      <w:pict w14:anchorId="379DA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2078" type="#_x0000_t75" alt="spw_servicepublic.jpg" style="position:absolute;margin-left:-55.4pt;margin-top:-5pt;width:196.65pt;height:70.35pt;z-index:1;visibility:visible" wrapcoords="-165 0 -165 21201 21567 21201 21567 0 -165 0">
          <v:imagedata r:id="rId1" o:title="spw_servicepublic"/>
          <w10:wrap type="through"/>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FE64" w14:textId="77777777" w:rsidR="00EC7730" w:rsidRDefault="00EC7730" w:rsidP="00101490">
    <w:pPr>
      <w:pStyle w:val="En-tte"/>
      <w:jc w:val="right"/>
    </w:pPr>
    <w:r w:rsidRPr="00500D26">
      <w:rPr>
        <w:rFonts w:ascii="Tahoma" w:hAnsi="Tahoma" w:cs="Tahoma"/>
        <w:color w:val="808080"/>
        <w:sz w:val="20"/>
        <w:szCs w:val="20"/>
        <w:highlight w:val="yellow"/>
      </w:rPr>
      <w:t>Développement Rural – Commune de XX – Convention-faisabilité</w:t>
    </w:r>
    <w:r w:rsidR="00701B7F">
      <w:rPr>
        <w:rFonts w:ascii="Tahoma" w:hAnsi="Tahoma" w:cs="Tahoma"/>
        <w:color w:val="808080"/>
        <w:sz w:val="20"/>
        <w:szCs w:val="20"/>
        <w:highlight w:val="yellow"/>
        <w:lang w:val="fr-BE"/>
      </w:rPr>
      <w:t xml:space="preserve"> transcommunale</w:t>
    </w:r>
    <w:r w:rsidRPr="00500D26">
      <w:rPr>
        <w:rFonts w:ascii="Tahoma" w:hAnsi="Tahoma" w:cs="Tahoma"/>
        <w:color w:val="808080"/>
        <w:sz w:val="20"/>
        <w:szCs w:val="20"/>
        <w:highlight w:val="yellow"/>
      </w:rPr>
      <w:t xml:space="preserve"> 20XX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5667" w14:textId="77777777" w:rsidR="00EC7730" w:rsidRDefault="00EC7730">
    <w:pPr>
      <w:pStyle w:val="En-tte"/>
      <w:framePr w:w="576" w:wrap="around" w:vAnchor="page" w:hAnchor="page" w:x="14734" w:y="568"/>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1817A9A7" w14:textId="77777777" w:rsidR="00EC7730" w:rsidRDefault="00EC773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1541" w14:textId="77777777" w:rsidR="00EC7730" w:rsidRDefault="00EC7730">
    <w:pPr>
      <w:pStyle w:val="En-tte"/>
      <w:framePr w:w="576" w:wrap="around" w:vAnchor="page" w:hAnchor="page" w:x="14734" w:y="568"/>
      <w:jc w:val="right"/>
      <w:rPr>
        <w:rStyle w:val="Numrodepage"/>
      </w:rPr>
    </w:pPr>
  </w:p>
  <w:p w14:paraId="0A1510BE" w14:textId="77777777" w:rsidR="00EC7730" w:rsidRDefault="00EC773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49E6" w14:textId="77777777" w:rsidR="00EC7730" w:rsidRDefault="00EC77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22398"/>
    <w:multiLevelType w:val="hybridMultilevel"/>
    <w:tmpl w:val="93022F5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568319F"/>
    <w:multiLevelType w:val="singleLevel"/>
    <w:tmpl w:val="C64860F8"/>
    <w:lvl w:ilvl="0">
      <w:start w:val="1"/>
      <w:numFmt w:val="decimal"/>
      <w:lvlText w:val="%1°"/>
      <w:legacy w:legacy="1" w:legacySpace="0" w:legacyIndent="283"/>
      <w:lvlJc w:val="left"/>
      <w:pPr>
        <w:ind w:left="992" w:hanging="283"/>
      </w:pPr>
    </w:lvl>
  </w:abstractNum>
  <w:abstractNum w:abstractNumId="3" w15:restartNumberingAfterBreak="0">
    <w:nsid w:val="261526B1"/>
    <w:multiLevelType w:val="hybridMultilevel"/>
    <w:tmpl w:val="8F0C2EEE"/>
    <w:lvl w:ilvl="0" w:tplc="3A5E8CAA">
      <w:numFmt w:val="bullet"/>
      <w:lvlText w:val="-"/>
      <w:lvlJc w:val="left"/>
      <w:pPr>
        <w:ind w:left="360" w:hanging="360"/>
      </w:pPr>
      <w:rPr>
        <w:rFonts w:ascii="Calibri" w:eastAsia="Calibri" w:hAnsi="Calibri" w:cs="Times New Roman" w:hint="default"/>
      </w:rPr>
    </w:lvl>
    <w:lvl w:ilvl="1" w:tplc="441097DA">
      <w:start w:val="2"/>
      <w:numFmt w:val="bullet"/>
      <w:lvlText w:val="→"/>
      <w:lvlJc w:val="left"/>
      <w:pPr>
        <w:ind w:left="1080" w:hanging="360"/>
      </w:pPr>
      <w:rPr>
        <w:rFonts w:ascii="Calibri" w:eastAsia="Calibri" w:hAnsi="Calibri"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8A50A8A"/>
    <w:multiLevelType w:val="hybridMultilevel"/>
    <w:tmpl w:val="08F619BA"/>
    <w:lvl w:ilvl="0" w:tplc="4CFA9492">
      <w:start w:val="7"/>
      <w:numFmt w:val="bullet"/>
      <w:lvlText w:val="-"/>
      <w:lvlJc w:val="left"/>
      <w:pPr>
        <w:ind w:left="720" w:hanging="360"/>
      </w:pPr>
      <w:rPr>
        <w:rFonts w:ascii="Tahoma" w:eastAsia="Times New Roman"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992" w:hanging="283"/>
        </w:p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79">
      <o:colormru v:ext="edit" colors="black,#1a85ff,#4579bf,#84bd1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00E2"/>
    <w:rsid w:val="00000425"/>
    <w:rsid w:val="00003F93"/>
    <w:rsid w:val="0001188B"/>
    <w:rsid w:val="00012B7C"/>
    <w:rsid w:val="000172C1"/>
    <w:rsid w:val="00034568"/>
    <w:rsid w:val="0005661F"/>
    <w:rsid w:val="00067FF7"/>
    <w:rsid w:val="00077E90"/>
    <w:rsid w:val="00092B04"/>
    <w:rsid w:val="000A23E1"/>
    <w:rsid w:val="000B2FA9"/>
    <w:rsid w:val="000E6F22"/>
    <w:rsid w:val="000F71B4"/>
    <w:rsid w:val="00101490"/>
    <w:rsid w:val="00104D0F"/>
    <w:rsid w:val="00121CA3"/>
    <w:rsid w:val="00124B65"/>
    <w:rsid w:val="0013549E"/>
    <w:rsid w:val="00144A20"/>
    <w:rsid w:val="001529B4"/>
    <w:rsid w:val="00152F20"/>
    <w:rsid w:val="001579FC"/>
    <w:rsid w:val="00165548"/>
    <w:rsid w:val="00173DBC"/>
    <w:rsid w:val="0019232C"/>
    <w:rsid w:val="0019465F"/>
    <w:rsid w:val="001A1D07"/>
    <w:rsid w:val="001C6559"/>
    <w:rsid w:val="001D0ECE"/>
    <w:rsid w:val="001D4C49"/>
    <w:rsid w:val="001F2E77"/>
    <w:rsid w:val="002004C9"/>
    <w:rsid w:val="002016C3"/>
    <w:rsid w:val="002245E7"/>
    <w:rsid w:val="00240104"/>
    <w:rsid w:val="00244ACC"/>
    <w:rsid w:val="00280F64"/>
    <w:rsid w:val="0028483F"/>
    <w:rsid w:val="002911F8"/>
    <w:rsid w:val="002968FA"/>
    <w:rsid w:val="002A011C"/>
    <w:rsid w:val="002A35B9"/>
    <w:rsid w:val="002C2CB2"/>
    <w:rsid w:val="002C3BBA"/>
    <w:rsid w:val="0033357D"/>
    <w:rsid w:val="00335AAA"/>
    <w:rsid w:val="00336347"/>
    <w:rsid w:val="003428FB"/>
    <w:rsid w:val="00342A75"/>
    <w:rsid w:val="00347E05"/>
    <w:rsid w:val="003506C3"/>
    <w:rsid w:val="0035671B"/>
    <w:rsid w:val="0036423F"/>
    <w:rsid w:val="00370369"/>
    <w:rsid w:val="00382343"/>
    <w:rsid w:val="00382755"/>
    <w:rsid w:val="00384C62"/>
    <w:rsid w:val="003C5F40"/>
    <w:rsid w:val="003C7259"/>
    <w:rsid w:val="003D2781"/>
    <w:rsid w:val="003D3D3D"/>
    <w:rsid w:val="003D5222"/>
    <w:rsid w:val="003F5CBA"/>
    <w:rsid w:val="00401CA8"/>
    <w:rsid w:val="00402C18"/>
    <w:rsid w:val="00422267"/>
    <w:rsid w:val="00434BC7"/>
    <w:rsid w:val="0044053E"/>
    <w:rsid w:val="00446C55"/>
    <w:rsid w:val="004519FD"/>
    <w:rsid w:val="00482C2E"/>
    <w:rsid w:val="004B14B5"/>
    <w:rsid w:val="004D2146"/>
    <w:rsid w:val="004E42C3"/>
    <w:rsid w:val="004F4F9D"/>
    <w:rsid w:val="005005A1"/>
    <w:rsid w:val="00500D26"/>
    <w:rsid w:val="00501AAA"/>
    <w:rsid w:val="005030DB"/>
    <w:rsid w:val="005150A3"/>
    <w:rsid w:val="00517889"/>
    <w:rsid w:val="00536D48"/>
    <w:rsid w:val="00550661"/>
    <w:rsid w:val="00562246"/>
    <w:rsid w:val="005636B2"/>
    <w:rsid w:val="00581C15"/>
    <w:rsid w:val="00584069"/>
    <w:rsid w:val="00584F72"/>
    <w:rsid w:val="00591F5C"/>
    <w:rsid w:val="005A3DB9"/>
    <w:rsid w:val="005C21E8"/>
    <w:rsid w:val="005C6665"/>
    <w:rsid w:val="005E6377"/>
    <w:rsid w:val="005F50C0"/>
    <w:rsid w:val="005F64D7"/>
    <w:rsid w:val="00607BDE"/>
    <w:rsid w:val="00633646"/>
    <w:rsid w:val="006547DF"/>
    <w:rsid w:val="006709D4"/>
    <w:rsid w:val="00676E8B"/>
    <w:rsid w:val="00685214"/>
    <w:rsid w:val="00693636"/>
    <w:rsid w:val="006A15A1"/>
    <w:rsid w:val="006A655E"/>
    <w:rsid w:val="006C674C"/>
    <w:rsid w:val="006D6B42"/>
    <w:rsid w:val="006D737D"/>
    <w:rsid w:val="006E0517"/>
    <w:rsid w:val="00701B7F"/>
    <w:rsid w:val="007263F6"/>
    <w:rsid w:val="00731559"/>
    <w:rsid w:val="0074440B"/>
    <w:rsid w:val="007A19CD"/>
    <w:rsid w:val="007A5E13"/>
    <w:rsid w:val="007B3D25"/>
    <w:rsid w:val="007B4C7C"/>
    <w:rsid w:val="007D1E16"/>
    <w:rsid w:val="007D4252"/>
    <w:rsid w:val="007F0575"/>
    <w:rsid w:val="00802460"/>
    <w:rsid w:val="00814117"/>
    <w:rsid w:val="00857009"/>
    <w:rsid w:val="0087650E"/>
    <w:rsid w:val="00881C9E"/>
    <w:rsid w:val="00890C39"/>
    <w:rsid w:val="008A35F0"/>
    <w:rsid w:val="008C176B"/>
    <w:rsid w:val="008C3E1E"/>
    <w:rsid w:val="008E0B33"/>
    <w:rsid w:val="008E4806"/>
    <w:rsid w:val="00900034"/>
    <w:rsid w:val="0091012E"/>
    <w:rsid w:val="00911F6D"/>
    <w:rsid w:val="00923484"/>
    <w:rsid w:val="0093611C"/>
    <w:rsid w:val="00942CF8"/>
    <w:rsid w:val="009435D5"/>
    <w:rsid w:val="0094568B"/>
    <w:rsid w:val="009608FB"/>
    <w:rsid w:val="009669BC"/>
    <w:rsid w:val="00976AA3"/>
    <w:rsid w:val="009776B6"/>
    <w:rsid w:val="009855CB"/>
    <w:rsid w:val="00986220"/>
    <w:rsid w:val="009D1098"/>
    <w:rsid w:val="009D3F9E"/>
    <w:rsid w:val="009D7B1D"/>
    <w:rsid w:val="00A01C43"/>
    <w:rsid w:val="00A35B83"/>
    <w:rsid w:val="00A4772E"/>
    <w:rsid w:val="00A659FB"/>
    <w:rsid w:val="00A855BC"/>
    <w:rsid w:val="00AC50AD"/>
    <w:rsid w:val="00AD7838"/>
    <w:rsid w:val="00AE26A5"/>
    <w:rsid w:val="00AE7AEF"/>
    <w:rsid w:val="00AF20C9"/>
    <w:rsid w:val="00AF2A46"/>
    <w:rsid w:val="00B000E2"/>
    <w:rsid w:val="00B138F3"/>
    <w:rsid w:val="00B37FB1"/>
    <w:rsid w:val="00B41CBF"/>
    <w:rsid w:val="00B427AE"/>
    <w:rsid w:val="00B5648A"/>
    <w:rsid w:val="00B712E5"/>
    <w:rsid w:val="00B72C11"/>
    <w:rsid w:val="00B7432E"/>
    <w:rsid w:val="00B7476B"/>
    <w:rsid w:val="00B85E85"/>
    <w:rsid w:val="00B91CB9"/>
    <w:rsid w:val="00BD307D"/>
    <w:rsid w:val="00BE053F"/>
    <w:rsid w:val="00BE4310"/>
    <w:rsid w:val="00BE5CF8"/>
    <w:rsid w:val="00C005A2"/>
    <w:rsid w:val="00C05AAF"/>
    <w:rsid w:val="00C05D76"/>
    <w:rsid w:val="00C06905"/>
    <w:rsid w:val="00C1755E"/>
    <w:rsid w:val="00C21F50"/>
    <w:rsid w:val="00C2476C"/>
    <w:rsid w:val="00C278E3"/>
    <w:rsid w:val="00C32345"/>
    <w:rsid w:val="00C37C53"/>
    <w:rsid w:val="00C445C2"/>
    <w:rsid w:val="00C5451B"/>
    <w:rsid w:val="00C744A6"/>
    <w:rsid w:val="00CC4293"/>
    <w:rsid w:val="00CD2747"/>
    <w:rsid w:val="00CE6038"/>
    <w:rsid w:val="00CE7A58"/>
    <w:rsid w:val="00D039C7"/>
    <w:rsid w:val="00D2698C"/>
    <w:rsid w:val="00D41422"/>
    <w:rsid w:val="00D42E7C"/>
    <w:rsid w:val="00D62CFD"/>
    <w:rsid w:val="00D928D4"/>
    <w:rsid w:val="00D96518"/>
    <w:rsid w:val="00DA2F8F"/>
    <w:rsid w:val="00DB7948"/>
    <w:rsid w:val="00DC19E3"/>
    <w:rsid w:val="00DD3264"/>
    <w:rsid w:val="00DD6D9B"/>
    <w:rsid w:val="00DE1435"/>
    <w:rsid w:val="00E01614"/>
    <w:rsid w:val="00E13A40"/>
    <w:rsid w:val="00E14F9C"/>
    <w:rsid w:val="00E50089"/>
    <w:rsid w:val="00E52457"/>
    <w:rsid w:val="00E66688"/>
    <w:rsid w:val="00E85C38"/>
    <w:rsid w:val="00E9371A"/>
    <w:rsid w:val="00E9420D"/>
    <w:rsid w:val="00EB2304"/>
    <w:rsid w:val="00EC0956"/>
    <w:rsid w:val="00EC0BDB"/>
    <w:rsid w:val="00EC7730"/>
    <w:rsid w:val="00EF2593"/>
    <w:rsid w:val="00F02875"/>
    <w:rsid w:val="00F03341"/>
    <w:rsid w:val="00F1546A"/>
    <w:rsid w:val="00F25AC4"/>
    <w:rsid w:val="00F36BFC"/>
    <w:rsid w:val="00F7060C"/>
    <w:rsid w:val="00F810C9"/>
    <w:rsid w:val="00F939E6"/>
    <w:rsid w:val="00F9708B"/>
    <w:rsid w:val="00FA4647"/>
    <w:rsid w:val="00FB594D"/>
    <w:rsid w:val="00FC1639"/>
    <w:rsid w:val="00FC17AE"/>
    <w:rsid w:val="00FC5E3B"/>
    <w:rsid w:val="00FC717E"/>
    <w:rsid w:val="00FD32B3"/>
    <w:rsid w:val="00FD58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colormru v:ext="edit" colors="black,#1a85ff,#4579bf,#84bd1d"/>
    </o:shapedefaults>
    <o:shapelayout v:ext="edit">
      <o:idmap v:ext="edit" data="1"/>
    </o:shapelayout>
  </w:shapeDefaults>
  <w:decimalSymbol w:val=","/>
  <w:listSeparator w:val=";"/>
  <w14:docId w14:val="283E3A16"/>
  <w15:chartTrackingRefBased/>
  <w15:docId w15:val="{17943273-F202-49B4-AEFB-91D6AFE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smallCaps/>
      <w:sz w:val="22"/>
      <w:lang w:val="fr-FR"/>
    </w:rPr>
  </w:style>
  <w:style w:type="paragraph" w:styleId="Titre2">
    <w:name w:val="heading 2"/>
    <w:basedOn w:val="Normal"/>
    <w:next w:val="Normal"/>
    <w:qFormat/>
    <w:pPr>
      <w:keepNext/>
      <w:ind w:left="709" w:firstLine="251"/>
      <w:outlineLvl w:val="1"/>
    </w:pPr>
    <w:rPr>
      <w:rFonts w:ascii="Tahoma" w:hAnsi="Tahoma" w:cs="Tahoma"/>
      <w:b/>
      <w:bCs/>
      <w:sz w:val="22"/>
    </w:rPr>
  </w:style>
  <w:style w:type="paragraph" w:styleId="Titre5">
    <w:name w:val="heading 5"/>
    <w:basedOn w:val="Normal"/>
    <w:next w:val="Normal"/>
    <w:link w:val="Titre5Car"/>
    <w:uiPriority w:val="9"/>
    <w:semiHidden/>
    <w:unhideWhenUsed/>
    <w:qFormat/>
    <w:rsid w:val="009435D5"/>
    <w:pPr>
      <w:spacing w:before="240" w:after="60"/>
      <w:outlineLvl w:val="4"/>
    </w:pPr>
    <w:rPr>
      <w:rFonts w:ascii="Calibri" w:hAnsi="Calibri"/>
      <w:b/>
      <w:bCs/>
      <w:i/>
      <w:iCs/>
      <w:sz w:val="26"/>
      <w:szCs w:val="26"/>
      <w:lang w:val="x-none" w:eastAsia="x-none"/>
    </w:rPr>
  </w:style>
  <w:style w:type="paragraph" w:styleId="Titre6">
    <w:name w:val="heading 6"/>
    <w:basedOn w:val="Normal"/>
    <w:next w:val="Normal"/>
    <w:link w:val="Titre6Car"/>
    <w:uiPriority w:val="9"/>
    <w:unhideWhenUsed/>
    <w:qFormat/>
    <w:rsid w:val="00CE6038"/>
    <w:pPr>
      <w:spacing w:before="240" w:after="60"/>
      <w:outlineLvl w:val="5"/>
    </w:pPr>
    <w:rPr>
      <w:rFonts w:ascii="Calibri" w:hAnsi="Calibri"/>
      <w:b/>
      <w:bCs/>
      <w:sz w:val="22"/>
      <w:szCs w:val="22"/>
      <w:lang w:val="x-none" w:eastAsia="x-none"/>
    </w:rPr>
  </w:style>
  <w:style w:type="paragraph" w:styleId="Titre8">
    <w:name w:val="heading 8"/>
    <w:basedOn w:val="Normal"/>
    <w:next w:val="Normal"/>
    <w:link w:val="Titre8Car"/>
    <w:uiPriority w:val="9"/>
    <w:unhideWhenUsed/>
    <w:qFormat/>
    <w:rsid w:val="00CE6038"/>
    <w:pPr>
      <w:spacing w:before="240" w:after="60"/>
      <w:outlineLvl w:val="7"/>
    </w:pPr>
    <w:rPr>
      <w:rFonts w:ascii="Calibri" w:hAnsi="Calibri"/>
      <w:i/>
      <w:i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lang w:val="x-none" w:eastAsia="x-none"/>
    </w:rPr>
  </w:style>
  <w:style w:type="paragraph" w:styleId="Pieddepage">
    <w:name w:val="footer"/>
    <w:basedOn w:val="Normal"/>
    <w:link w:val="PieddepageCar"/>
    <w:uiPriority w:val="99"/>
    <w:pPr>
      <w:tabs>
        <w:tab w:val="center" w:pos="4536"/>
        <w:tab w:val="right" w:pos="9072"/>
      </w:tabs>
    </w:pPr>
    <w:rPr>
      <w:lang w:val="x-none" w:eastAsia="x-none"/>
    </w:rPr>
  </w:style>
  <w:style w:type="paragraph" w:customStyle="1" w:styleId="Normale">
    <w:name w:val="Normal(e)"/>
    <w:basedOn w:val="Normal"/>
    <w:pPr>
      <w:widowControl w:val="0"/>
      <w:autoSpaceDE w:val="0"/>
      <w:autoSpaceDN w:val="0"/>
      <w:adjustRightInd w:val="0"/>
      <w:textAlignment w:val="center"/>
    </w:pPr>
    <w:rPr>
      <w:rFonts w:ascii="Helvetica" w:hAnsi="Helvetica" w:cs="Helvetica"/>
      <w:color w:val="000000"/>
      <w:lang w:val="fr-FR" w:eastAsia="fr-FR" w:bidi="fr-FR"/>
    </w:rPr>
  </w:style>
  <w:style w:type="character" w:customStyle="1" w:styleId="Normale1">
    <w:name w:val="Normal(e)1"/>
    <w:rPr>
      <w:rFonts w:ascii="Helvetica" w:hAnsi="Helvetica" w:cs="Helvetica"/>
      <w:color w:val="000000"/>
      <w:spacing w:val="0"/>
      <w:w w:val="100"/>
      <w:position w:val="0"/>
      <w:sz w:val="24"/>
      <w:szCs w:val="24"/>
      <w:u w:val="none"/>
      <w:vertAlign w:val="baseline"/>
    </w:rPr>
  </w:style>
  <w:style w:type="character" w:styleId="Lienhypertexte">
    <w:name w:val="Hyperlink"/>
    <w:uiPriority w:val="99"/>
    <w:rPr>
      <w:color w:val="0000FF"/>
      <w:u w:val="single"/>
    </w:rPr>
  </w:style>
  <w:style w:type="character" w:styleId="Lienhypertextesuivivisit">
    <w:name w:val="FollowedHyperlink"/>
    <w:semiHidden/>
    <w:rPr>
      <w:color w:val="800080"/>
      <w:u w:val="single"/>
    </w:rPr>
  </w:style>
  <w:style w:type="character" w:customStyle="1" w:styleId="Car">
    <w:name w:val="Car"/>
    <w:rPr>
      <w:sz w:val="24"/>
      <w:szCs w:val="24"/>
      <w:lang w:val="fr-BE" w:eastAsia="fr-BE"/>
    </w:rPr>
  </w:style>
  <w:style w:type="paragraph" w:styleId="Corpsdetexte">
    <w:name w:val="Body Text"/>
    <w:basedOn w:val="Normal"/>
    <w:semiHidden/>
    <w:pPr>
      <w:spacing w:line="240" w:lineRule="exact"/>
      <w:jc w:val="both"/>
    </w:pPr>
    <w:rPr>
      <w:rFonts w:ascii="Tahoma" w:hAnsi="Tahoma" w:cs="Tahoma"/>
      <w:sz w:val="22"/>
    </w:rPr>
  </w:style>
  <w:style w:type="character" w:customStyle="1" w:styleId="Titre5Car">
    <w:name w:val="Titre 5 Car"/>
    <w:link w:val="Titre5"/>
    <w:uiPriority w:val="9"/>
    <w:semiHidden/>
    <w:rsid w:val="009435D5"/>
    <w:rPr>
      <w:rFonts w:ascii="Calibri" w:eastAsia="Times New Roman" w:hAnsi="Calibri" w:cs="Times New Roman"/>
      <w:b/>
      <w:bCs/>
      <w:i/>
      <w:iCs/>
      <w:sz w:val="26"/>
      <w:szCs w:val="26"/>
    </w:rPr>
  </w:style>
  <w:style w:type="paragraph" w:styleId="Textedebulles">
    <w:name w:val="Balloon Text"/>
    <w:basedOn w:val="Normal"/>
    <w:link w:val="TextedebullesCar"/>
    <w:uiPriority w:val="99"/>
    <w:semiHidden/>
    <w:unhideWhenUsed/>
    <w:rsid w:val="00E14F9C"/>
    <w:rPr>
      <w:rFonts w:ascii="Tahoma" w:hAnsi="Tahoma"/>
      <w:sz w:val="16"/>
      <w:szCs w:val="16"/>
      <w:lang w:val="x-none" w:eastAsia="x-none"/>
    </w:rPr>
  </w:style>
  <w:style w:type="character" w:customStyle="1" w:styleId="TextedebullesCar">
    <w:name w:val="Texte de bulles Car"/>
    <w:link w:val="Textedebulles"/>
    <w:uiPriority w:val="99"/>
    <w:semiHidden/>
    <w:rsid w:val="00E14F9C"/>
    <w:rPr>
      <w:rFonts w:ascii="Tahoma" w:hAnsi="Tahoma" w:cs="Tahoma"/>
      <w:sz w:val="16"/>
      <w:szCs w:val="16"/>
    </w:rPr>
  </w:style>
  <w:style w:type="character" w:customStyle="1" w:styleId="Titre6Car">
    <w:name w:val="Titre 6 Car"/>
    <w:link w:val="Titre6"/>
    <w:uiPriority w:val="9"/>
    <w:rsid w:val="00CE6038"/>
    <w:rPr>
      <w:rFonts w:ascii="Calibri" w:eastAsia="Times New Roman" w:hAnsi="Calibri" w:cs="Times New Roman"/>
      <w:b/>
      <w:bCs/>
      <w:sz w:val="22"/>
      <w:szCs w:val="22"/>
    </w:rPr>
  </w:style>
  <w:style w:type="character" w:customStyle="1" w:styleId="Titre8Car">
    <w:name w:val="Titre 8 Car"/>
    <w:link w:val="Titre8"/>
    <w:uiPriority w:val="9"/>
    <w:rsid w:val="00CE6038"/>
    <w:rPr>
      <w:rFonts w:ascii="Calibri" w:eastAsia="Times New Roman" w:hAnsi="Calibri" w:cs="Times New Roman"/>
      <w:i/>
      <w:iCs/>
      <w:sz w:val="24"/>
      <w:szCs w:val="24"/>
    </w:rPr>
  </w:style>
  <w:style w:type="paragraph" w:customStyle="1" w:styleId="EN-TETE">
    <w:name w:val="EN-TETE"/>
    <w:rsid w:val="00CE6038"/>
    <w:pPr>
      <w:spacing w:after="480" w:line="240" w:lineRule="exact"/>
    </w:pPr>
    <w:rPr>
      <w:rFonts w:ascii="Courier" w:hAnsi="Courier"/>
      <w:sz w:val="24"/>
      <w:lang w:val="fr-FR" w:eastAsia="fr-FR"/>
    </w:rPr>
  </w:style>
  <w:style w:type="character" w:styleId="Numrodepage">
    <w:name w:val="page number"/>
    <w:basedOn w:val="Policepardfaut"/>
    <w:semiHidden/>
    <w:rsid w:val="00CE6038"/>
  </w:style>
  <w:style w:type="paragraph" w:customStyle="1" w:styleId="5">
    <w:name w:val="5"/>
    <w:basedOn w:val="Normal"/>
    <w:rsid w:val="00CE6038"/>
    <w:pPr>
      <w:spacing w:line="240" w:lineRule="exact"/>
      <w:ind w:firstLine="1134"/>
      <w:jc w:val="both"/>
    </w:pPr>
    <w:rPr>
      <w:rFonts w:ascii="Arial" w:hAnsi="Arial" w:cs="Arial"/>
      <w:sz w:val="22"/>
      <w:lang w:val="fr-FR" w:eastAsia="fr-FR"/>
    </w:rPr>
  </w:style>
  <w:style w:type="character" w:styleId="Marquedecommentaire">
    <w:name w:val="annotation reference"/>
    <w:uiPriority w:val="99"/>
    <w:semiHidden/>
    <w:unhideWhenUsed/>
    <w:rsid w:val="00B72C11"/>
    <w:rPr>
      <w:sz w:val="16"/>
      <w:szCs w:val="16"/>
    </w:rPr>
  </w:style>
  <w:style w:type="paragraph" w:styleId="Commentaire">
    <w:name w:val="annotation text"/>
    <w:basedOn w:val="Normal"/>
    <w:link w:val="CommentaireCar"/>
    <w:uiPriority w:val="99"/>
    <w:semiHidden/>
    <w:unhideWhenUsed/>
    <w:rsid w:val="00B72C11"/>
    <w:rPr>
      <w:sz w:val="20"/>
      <w:szCs w:val="20"/>
    </w:rPr>
  </w:style>
  <w:style w:type="character" w:customStyle="1" w:styleId="CommentaireCar">
    <w:name w:val="Commentaire Car"/>
    <w:basedOn w:val="Policepardfaut"/>
    <w:link w:val="Commentaire"/>
    <w:uiPriority w:val="99"/>
    <w:semiHidden/>
    <w:rsid w:val="00B72C11"/>
  </w:style>
  <w:style w:type="paragraph" w:styleId="Objetducommentaire">
    <w:name w:val="annotation subject"/>
    <w:basedOn w:val="Commentaire"/>
    <w:next w:val="Commentaire"/>
    <w:link w:val="ObjetducommentaireCar"/>
    <w:uiPriority w:val="99"/>
    <w:semiHidden/>
    <w:unhideWhenUsed/>
    <w:rsid w:val="00B72C11"/>
    <w:rPr>
      <w:b/>
      <w:bCs/>
      <w:lang w:val="x-none" w:eastAsia="x-none"/>
    </w:rPr>
  </w:style>
  <w:style w:type="character" w:customStyle="1" w:styleId="ObjetducommentaireCar">
    <w:name w:val="Objet du commentaire Car"/>
    <w:link w:val="Objetducommentaire"/>
    <w:uiPriority w:val="99"/>
    <w:semiHidden/>
    <w:rsid w:val="00B72C11"/>
    <w:rPr>
      <w:b/>
      <w:bCs/>
    </w:rPr>
  </w:style>
  <w:style w:type="paragraph" w:styleId="Paragraphedeliste">
    <w:name w:val="List Paragraph"/>
    <w:basedOn w:val="Normal"/>
    <w:uiPriority w:val="34"/>
    <w:qFormat/>
    <w:rsid w:val="00911F6D"/>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link w:val="Pieddepage"/>
    <w:uiPriority w:val="99"/>
    <w:rsid w:val="003D5222"/>
    <w:rPr>
      <w:sz w:val="24"/>
      <w:szCs w:val="24"/>
    </w:rPr>
  </w:style>
  <w:style w:type="character" w:customStyle="1" w:styleId="En-tteCar">
    <w:name w:val="En-tête Car"/>
    <w:link w:val="En-tte"/>
    <w:uiPriority w:val="99"/>
    <w:rsid w:val="00C744A6"/>
    <w:rPr>
      <w:sz w:val="24"/>
      <w:szCs w:val="24"/>
    </w:rPr>
  </w:style>
  <w:style w:type="paragraph" w:styleId="Rvision">
    <w:name w:val="Revision"/>
    <w:hidden/>
    <w:uiPriority w:val="99"/>
    <w:semiHidden/>
    <w:rsid w:val="00AE7AEF"/>
    <w:rPr>
      <w:sz w:val="24"/>
      <w:szCs w:val="24"/>
    </w:rPr>
  </w:style>
  <w:style w:type="character" w:styleId="Mentionnonrsolue">
    <w:name w:val="Unresolved Mention"/>
    <w:uiPriority w:val="99"/>
    <w:semiHidden/>
    <w:unhideWhenUsed/>
    <w:rsid w:val="000F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52069">
      <w:bodyDiv w:val="1"/>
      <w:marLeft w:val="0"/>
      <w:marRight w:val="0"/>
      <w:marTop w:val="0"/>
      <w:marBottom w:val="0"/>
      <w:divBdr>
        <w:top w:val="none" w:sz="0" w:space="0" w:color="auto"/>
        <w:left w:val="none" w:sz="0" w:space="0" w:color="auto"/>
        <w:bottom w:val="none" w:sz="0" w:space="0" w:color="auto"/>
        <w:right w:val="none" w:sz="0" w:space="0" w:color="auto"/>
      </w:divBdr>
    </w:div>
    <w:div w:id="15557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riculture.wallonie.be/rapport-annue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ED3DA540CFFE548AC49B43B0A6E6E91" ma:contentTypeVersion="9" ma:contentTypeDescription="Crée un document." ma:contentTypeScope="" ma:versionID="a63c7662e399b9251392f576e3dc5711">
  <xsd:schema xmlns:xsd="http://www.w3.org/2001/XMLSchema" xmlns:xs="http://www.w3.org/2001/XMLSchema" xmlns:p="http://schemas.microsoft.com/office/2006/metadata/properties" xmlns:ns2="b9a8f15e-3d7c-484b-963a-e9fb2026cc89" xmlns:ns3="a3db3704-f1ab-4450-a3de-97acfd0fddf1" targetNamespace="http://schemas.microsoft.com/office/2006/metadata/properties" ma:root="true" ma:fieldsID="6840705ab4602f0c5da4510960f6cb86" ns2:_="" ns3:_="">
    <xsd:import namespace="b9a8f15e-3d7c-484b-963a-e9fb2026cc89"/>
    <xsd:import namespace="a3db3704-f1ab-4450-a3de-97acfd0fd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8f15e-3d7c-484b-963a-e9fb2026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db3704-f1ab-4450-a3de-97acfd0fdd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9a8f15e-3d7c-484b-963a-e9fb2026cc89" xsi:nil="true"/>
  </documentManagement>
</p:properties>
</file>

<file path=customXml/itemProps1.xml><?xml version="1.0" encoding="utf-8"?>
<ds:datastoreItem xmlns:ds="http://schemas.openxmlformats.org/officeDocument/2006/customXml" ds:itemID="{4A21EBA7-FC8E-4436-8BFF-901AF3D2B621}">
  <ds:schemaRefs>
    <ds:schemaRef ds:uri="http://schemas.openxmlformats.org/officeDocument/2006/bibliography"/>
  </ds:schemaRefs>
</ds:datastoreItem>
</file>

<file path=customXml/itemProps2.xml><?xml version="1.0" encoding="utf-8"?>
<ds:datastoreItem xmlns:ds="http://schemas.openxmlformats.org/officeDocument/2006/customXml" ds:itemID="{85F606F6-E6B0-41C7-A10D-80F09800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8f15e-3d7c-484b-963a-e9fb2026cc89"/>
    <ds:schemaRef ds:uri="a3db3704-f1ab-4450-a3de-97acfd0fd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8A9FD-E0C7-4733-875C-C9B8E2829B0E}">
  <ds:schemaRefs>
    <ds:schemaRef ds:uri="http://schemas.microsoft.com/sharepoint/v3/contenttype/forms"/>
  </ds:schemaRefs>
</ds:datastoreItem>
</file>

<file path=customXml/itemProps4.xml><?xml version="1.0" encoding="utf-8"?>
<ds:datastoreItem xmlns:ds="http://schemas.openxmlformats.org/officeDocument/2006/customXml" ds:itemID="{50353EDB-D3F7-463F-A8B3-58900035DA62}">
  <ds:schemaRefs>
    <ds:schemaRef ds:uri="http://schemas.microsoft.com/office/2006/metadata/properties"/>
    <ds:schemaRef ds:uri="http://schemas.microsoft.com/office/infopath/2007/PartnerControls"/>
    <ds:schemaRef ds:uri="b9a8f15e-3d7c-484b-963a-e9fb2026cc8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2268</Words>
  <Characters>12474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Adresse destinataire</vt:lpstr>
    </vt:vector>
  </TitlesOfParts>
  <Company>M.E.T.</Company>
  <LinksUpToDate>false</LinksUpToDate>
  <CharactersWithSpaces>14713</CharactersWithSpaces>
  <SharedDoc>false</SharedDoc>
  <HLinks>
    <vt:vector size="12" baseType="variant">
      <vt:variant>
        <vt:i4>5832776</vt:i4>
      </vt:variant>
      <vt:variant>
        <vt:i4>3</vt:i4>
      </vt:variant>
      <vt:variant>
        <vt:i4>0</vt:i4>
      </vt:variant>
      <vt:variant>
        <vt:i4>5</vt:i4>
      </vt:variant>
      <vt:variant>
        <vt:lpwstr>https://agriculture.wallonie.be/programme-communal-de</vt:lpwstr>
      </vt:variant>
      <vt:variant>
        <vt:lpwstr/>
      </vt:variant>
      <vt:variant>
        <vt:i4>3145833</vt:i4>
      </vt:variant>
      <vt:variant>
        <vt:i4>0</vt:i4>
      </vt:variant>
      <vt:variant>
        <vt:i4>0</vt:i4>
      </vt:variant>
      <vt:variant>
        <vt:i4>5</vt:i4>
      </vt:variant>
      <vt:variant>
        <vt:lpwstr>https://agriculture.wallonie.be/rapport-annuel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 destinataire</dc:title>
  <dc:subject/>
  <dc:creator>Administrateur</dc:creator>
  <cp:keywords/>
  <cp:lastModifiedBy>Florence Trum</cp:lastModifiedBy>
  <cp:revision>9</cp:revision>
  <cp:lastPrinted>2019-09-26T12:40:00Z</cp:lastPrinted>
  <dcterms:created xsi:type="dcterms:W3CDTF">2020-10-04T22:06:00Z</dcterms:created>
  <dcterms:modified xsi:type="dcterms:W3CDTF">2021-05-03T09:08:00Z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paul.motte@spw.wallonie.be</vt:lpwstr>
  </property>
  <property fmtid="{D5CDD505-2E9C-101B-9397-08002B2CF9AE}" pid="5" name="MSIP_Label_e72a09c5-6e26-4737-a926-47ef1ab198ae_SetDate">
    <vt:lpwstr>2019-09-26T07:50:08.9847116Z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f07fce3b-c946-4983-889c-066dc26eb2bd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0x0101008ED3DA540CFFE548AC49B43B0A6E6E91</vt:lpwstr>
  </property>
</Properties>
</file>